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5.xml" ContentType="application/vnd.openxmlformats-officedocument.drawingml.chart+xml"/>
  <Override PartName="/word/charts/chart6.xml" ContentType="application/vnd.openxmlformats-officedocument.drawingml.chart+xml"/>
  <Override PartName="/word/charts/style4.xml" ContentType="application/vnd.ms-office.chartstyle+xml"/>
  <Override PartName="/word/charts/colors4.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Lentelstinklelis"/>
        <w:tblW w:w="5103" w:type="dxa"/>
        <w:tblInd w:w="450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3"/>
      </w:tblGrid>
      <w:tr w:rsidR="0006079E" w:rsidTr="00616F5A">
        <w:tc>
          <w:tcPr>
            <w:tcW w:w="5103" w:type="dxa"/>
          </w:tcPr>
          <w:p w:rsidR="0006079E" w:rsidRDefault="0006079E" w:rsidP="0019615E">
            <w:pPr>
              <w:tabs>
                <w:tab w:val="left" w:pos="5070"/>
                <w:tab w:val="left" w:pos="5366"/>
                <w:tab w:val="left" w:pos="6771"/>
                <w:tab w:val="left" w:pos="7363"/>
              </w:tabs>
              <w:jc w:val="both"/>
            </w:pPr>
            <w:r>
              <w:t>P</w:t>
            </w:r>
            <w:r w:rsidR="0019615E">
              <w:t>RITARTA</w:t>
            </w:r>
          </w:p>
        </w:tc>
      </w:tr>
      <w:tr w:rsidR="0006079E" w:rsidTr="00616F5A">
        <w:tc>
          <w:tcPr>
            <w:tcW w:w="5103" w:type="dxa"/>
          </w:tcPr>
          <w:p w:rsidR="0006079E" w:rsidRDefault="0006079E" w:rsidP="0006079E">
            <w:r>
              <w:t>Klaipėdos miesto savivaldybės</w:t>
            </w:r>
            <w:r w:rsidR="007B1666">
              <w:t xml:space="preserve"> tarybos</w:t>
            </w:r>
          </w:p>
        </w:tc>
      </w:tr>
      <w:bookmarkStart w:id="0" w:name="registravimoDataIlga"/>
      <w:tr w:rsidR="007B1666" w:rsidTr="00616F5A">
        <w:trPr>
          <w:trHeight w:val="304"/>
        </w:trPr>
        <w:tc>
          <w:tcPr>
            <w:tcW w:w="5103" w:type="dxa"/>
          </w:tcPr>
          <w:p w:rsidR="007B1666" w:rsidRDefault="007B1666" w:rsidP="007B1666">
            <w:r>
              <w:rPr>
                <w:noProof/>
              </w:rPr>
              <w:fldChar w:fldCharType="begin">
                <w:ffData>
                  <w:name w:val="registravimoDataIlga"/>
                  <w:enabled/>
                  <w:calcOnExit w:val="0"/>
                  <w:textInput>
                    <w:maxLength w:val="1"/>
                  </w:textInput>
                </w:ffData>
              </w:fldChar>
            </w:r>
            <w:r>
              <w:rPr>
                <w:noProof/>
              </w:rPr>
              <w:instrText xml:space="preserve"> FORMTEXT </w:instrText>
            </w:r>
            <w:r>
              <w:rPr>
                <w:noProof/>
              </w:rPr>
            </w:r>
            <w:r>
              <w:rPr>
                <w:noProof/>
              </w:rPr>
              <w:fldChar w:fldCharType="separate"/>
            </w:r>
            <w:r>
              <w:rPr>
                <w:noProof/>
              </w:rPr>
              <w:t> </w:t>
            </w:r>
            <w:r>
              <w:rPr>
                <w:noProof/>
              </w:rPr>
              <w:fldChar w:fldCharType="end"/>
            </w:r>
            <w:r>
              <w:rPr>
                <w:noProof/>
              </w:rPr>
              <w:t xml:space="preserve"> </w:t>
            </w:r>
            <w:bookmarkEnd w:id="0"/>
            <w:r>
              <w:t xml:space="preserve">sprendimu Nr. </w:t>
            </w:r>
            <w:bookmarkStart w:id="1" w:name="registravimoNr"/>
            <w:r>
              <w:t>.</w:t>
            </w:r>
            <w:bookmarkEnd w:id="1"/>
          </w:p>
        </w:tc>
      </w:tr>
    </w:tbl>
    <w:p w:rsidR="00832CC9" w:rsidRPr="00F72A1E" w:rsidRDefault="00832CC9" w:rsidP="0006079E">
      <w:pPr>
        <w:jc w:val="center"/>
      </w:pPr>
    </w:p>
    <w:p w:rsidR="00832CC9" w:rsidRPr="00F72A1E" w:rsidRDefault="00832CC9" w:rsidP="0006079E">
      <w:pPr>
        <w:jc w:val="center"/>
      </w:pPr>
    </w:p>
    <w:p w:rsidR="0067770F" w:rsidRPr="004A32D0" w:rsidRDefault="0067770F" w:rsidP="0067770F">
      <w:pPr>
        <w:pStyle w:val="Betarp"/>
        <w:jc w:val="center"/>
        <w:rPr>
          <w:b/>
          <w:bCs/>
          <w:spacing w:val="-1"/>
        </w:rPr>
      </w:pPr>
      <w:r w:rsidRPr="000A44D3">
        <w:rPr>
          <w:rFonts w:ascii="TimesNewRomanPS-BoldMT" w:eastAsiaTheme="minorHAnsi" w:hAnsi="TimesNewRomanPS-BoldMT" w:cs="TimesNewRomanPS-BoldMT"/>
          <w:b/>
          <w:bCs/>
        </w:rPr>
        <w:t>VIEŠOSIOS ĮSTAIGOS „KLAIPĖDOS KELEIVINIS TRANSPORTAS“</w:t>
      </w:r>
    </w:p>
    <w:p w:rsidR="0067770F" w:rsidRPr="000A44D3" w:rsidRDefault="0067770F" w:rsidP="0067770F">
      <w:pPr>
        <w:pStyle w:val="Betarp"/>
        <w:jc w:val="center"/>
        <w:rPr>
          <w:b/>
          <w:bCs/>
          <w:spacing w:val="-1"/>
        </w:rPr>
      </w:pPr>
      <w:r w:rsidRPr="000A44D3">
        <w:rPr>
          <w:b/>
          <w:bCs/>
          <w:spacing w:val="-1"/>
        </w:rPr>
        <w:t>202</w:t>
      </w:r>
      <w:r>
        <w:rPr>
          <w:b/>
          <w:bCs/>
          <w:spacing w:val="-1"/>
        </w:rPr>
        <w:t>1</w:t>
      </w:r>
      <w:r w:rsidRPr="000A44D3">
        <w:rPr>
          <w:b/>
          <w:bCs/>
          <w:spacing w:val="-1"/>
        </w:rPr>
        <w:t xml:space="preserve"> METŲ VEIKLOS ATASKAITA</w:t>
      </w:r>
    </w:p>
    <w:p w:rsidR="0067770F" w:rsidRPr="00F72A1E" w:rsidRDefault="0067770F" w:rsidP="0067770F">
      <w:pPr>
        <w:pStyle w:val="Betarp"/>
      </w:pPr>
    </w:p>
    <w:p w:rsidR="0067770F" w:rsidRDefault="0067770F" w:rsidP="0067770F">
      <w:pPr>
        <w:pStyle w:val="Betarp"/>
        <w:jc w:val="center"/>
        <w:rPr>
          <w:b/>
          <w:bCs/>
          <w:spacing w:val="-1"/>
        </w:rPr>
      </w:pPr>
      <w:r w:rsidRPr="000A44D3">
        <w:rPr>
          <w:b/>
          <w:bCs/>
          <w:spacing w:val="-1"/>
        </w:rPr>
        <w:t>ĮSTAIGOS VADOVO ŽODIS</w:t>
      </w:r>
    </w:p>
    <w:p w:rsidR="0067770F" w:rsidRPr="00C81DF2" w:rsidRDefault="0067770F" w:rsidP="0067770F">
      <w:pPr>
        <w:pStyle w:val="Betarp"/>
        <w:jc w:val="center"/>
        <w:rPr>
          <w:bCs/>
          <w:spacing w:val="-1"/>
        </w:rPr>
      </w:pPr>
    </w:p>
    <w:p w:rsidR="0067770F" w:rsidRDefault="0067770F" w:rsidP="0067770F">
      <w:pPr>
        <w:pStyle w:val="Betarp"/>
        <w:ind w:firstLine="1296"/>
        <w:jc w:val="both"/>
        <w:rPr>
          <w:bCs/>
          <w:spacing w:val="-1"/>
        </w:rPr>
      </w:pPr>
      <w:r w:rsidRPr="000A44D3">
        <w:rPr>
          <w:bCs/>
          <w:spacing w:val="-1"/>
        </w:rPr>
        <w:t>202</w:t>
      </w:r>
      <w:r>
        <w:rPr>
          <w:bCs/>
          <w:spacing w:val="-1"/>
        </w:rPr>
        <w:t>1</w:t>
      </w:r>
      <w:r w:rsidRPr="000A44D3">
        <w:rPr>
          <w:bCs/>
          <w:spacing w:val="-1"/>
        </w:rPr>
        <w:t xml:space="preserve">-ieji buvo </w:t>
      </w:r>
      <w:r>
        <w:rPr>
          <w:bCs/>
          <w:spacing w:val="-1"/>
        </w:rPr>
        <w:t xml:space="preserve">vis dar </w:t>
      </w:r>
      <w:proofErr w:type="spellStart"/>
      <w:r>
        <w:rPr>
          <w:bCs/>
          <w:spacing w:val="-1"/>
        </w:rPr>
        <w:t>pandeminiai</w:t>
      </w:r>
      <w:proofErr w:type="spellEnd"/>
      <w:r>
        <w:rPr>
          <w:bCs/>
          <w:spacing w:val="-1"/>
        </w:rPr>
        <w:t xml:space="preserve"> </w:t>
      </w:r>
      <w:r w:rsidRPr="000A44D3">
        <w:rPr>
          <w:bCs/>
          <w:spacing w:val="-1"/>
        </w:rPr>
        <w:t xml:space="preserve">metai, </w:t>
      </w:r>
      <w:r>
        <w:rPr>
          <w:bCs/>
          <w:spacing w:val="-1"/>
        </w:rPr>
        <w:t>kuomet išliko didelis situacijos neapibrėžtumas, o ir</w:t>
      </w:r>
      <w:r w:rsidRPr="000A44D3">
        <w:rPr>
          <w:bCs/>
          <w:spacing w:val="-1"/>
        </w:rPr>
        <w:t xml:space="preserve"> </w:t>
      </w:r>
      <w:r>
        <w:rPr>
          <w:bCs/>
          <w:spacing w:val="-1"/>
        </w:rPr>
        <w:t xml:space="preserve">naujų, lyginant su 2020 metais, </w:t>
      </w:r>
      <w:r w:rsidRPr="000A44D3">
        <w:rPr>
          <w:bCs/>
          <w:spacing w:val="-1"/>
        </w:rPr>
        <w:t>iššūki</w:t>
      </w:r>
      <w:r>
        <w:rPr>
          <w:bCs/>
          <w:spacing w:val="-1"/>
        </w:rPr>
        <w:t>ų netrūko, kaip ir pastangų,</w:t>
      </w:r>
      <w:r w:rsidRPr="000A44D3">
        <w:rPr>
          <w:bCs/>
          <w:spacing w:val="-1"/>
        </w:rPr>
        <w:t xml:space="preserve"> pareikalavusi</w:t>
      </w:r>
      <w:r>
        <w:rPr>
          <w:bCs/>
          <w:spacing w:val="-1"/>
        </w:rPr>
        <w:t>ų</w:t>
      </w:r>
      <w:r w:rsidRPr="000A44D3">
        <w:rPr>
          <w:bCs/>
          <w:spacing w:val="-1"/>
        </w:rPr>
        <w:t xml:space="preserve"> </w:t>
      </w:r>
      <w:r>
        <w:rPr>
          <w:bCs/>
          <w:spacing w:val="-1"/>
        </w:rPr>
        <w:t xml:space="preserve">naujo </w:t>
      </w:r>
      <w:r w:rsidRPr="000A44D3">
        <w:rPr>
          <w:bCs/>
          <w:spacing w:val="-1"/>
        </w:rPr>
        <w:t xml:space="preserve">lankstumo, </w:t>
      </w:r>
      <w:r>
        <w:rPr>
          <w:bCs/>
          <w:spacing w:val="-1"/>
        </w:rPr>
        <w:t>naujų sprendimų</w:t>
      </w:r>
      <w:r w:rsidRPr="000A44D3">
        <w:rPr>
          <w:bCs/>
          <w:spacing w:val="-1"/>
        </w:rPr>
        <w:t xml:space="preserve"> ir sugebėjimo dirbti </w:t>
      </w:r>
      <w:r>
        <w:rPr>
          <w:bCs/>
          <w:spacing w:val="-1"/>
        </w:rPr>
        <w:t>vis dar</w:t>
      </w:r>
      <w:r w:rsidRPr="000A44D3">
        <w:rPr>
          <w:bCs/>
          <w:spacing w:val="-1"/>
        </w:rPr>
        <w:t xml:space="preserve"> neapibrėžtumo</w:t>
      </w:r>
      <w:r>
        <w:rPr>
          <w:bCs/>
          <w:spacing w:val="-1"/>
        </w:rPr>
        <w:t xml:space="preserve"> krizės</w:t>
      </w:r>
      <w:r w:rsidRPr="000A44D3">
        <w:rPr>
          <w:bCs/>
          <w:spacing w:val="-1"/>
        </w:rPr>
        <w:t xml:space="preserve"> sąlygomis. </w:t>
      </w:r>
    </w:p>
    <w:p w:rsidR="0067770F" w:rsidRDefault="0067770F" w:rsidP="0067770F">
      <w:pPr>
        <w:pStyle w:val="Betarp"/>
        <w:ind w:firstLine="1296"/>
        <w:jc w:val="both"/>
        <w:rPr>
          <w:bCs/>
          <w:spacing w:val="-1"/>
        </w:rPr>
      </w:pPr>
      <w:r>
        <w:rPr>
          <w:bCs/>
          <w:spacing w:val="-1"/>
        </w:rPr>
        <w:t xml:space="preserve">Antrasis karantinas nuo 2020 metų pabaigos iki 2021 vasaros paradoksaliai įtakojo viešojo transporto paslaugos teikimą ir kelionių skaičių. Nauji draudimai ir taisyklės griežčiau ribojo gyvenimo ritmą, tame tarpe važiavimą autobusu, bet bendras gyventojų mobilumas ir VT kelionių skaičius buvo gerokai didesnis nei pirmojo karantino metu. Ridos apimtys iš esmės dar kartą buvo peržvelgtos – darbo dienomis </w:t>
      </w:r>
      <w:proofErr w:type="spellStart"/>
      <w:r>
        <w:rPr>
          <w:bCs/>
          <w:spacing w:val="-1"/>
        </w:rPr>
        <w:t>pikiniais</w:t>
      </w:r>
      <w:proofErr w:type="spellEnd"/>
      <w:r>
        <w:rPr>
          <w:bCs/>
          <w:spacing w:val="-1"/>
        </w:rPr>
        <w:t xml:space="preserve"> laikais (didžiausias ir stabilus keleivių skaičius) pagrindiniai maršrutai buvo netgi sustiprinti suteikiant daugiau privalomos erdvės, saugumo jausmo. Tuo tarpu dienos metu, savaitgaliais ir visais kitais atvejai, kuomet atskiruose maršrutuose, reisuose kelionių skaičius buvo pats mažiausias, įvertinus galimas kelionių alternatyvas, buvo įvestas taupymo režimas – bendra metinė rida buvo mažesnė 15 proc. lyginat su 2019 metais.. </w:t>
      </w:r>
    </w:p>
    <w:p w:rsidR="0067770F" w:rsidRPr="000A44D3" w:rsidRDefault="0067770F" w:rsidP="0067770F">
      <w:pPr>
        <w:pStyle w:val="Betarp"/>
        <w:ind w:firstLine="1296"/>
        <w:jc w:val="both"/>
        <w:rPr>
          <w:bCs/>
          <w:spacing w:val="-1"/>
        </w:rPr>
      </w:pPr>
      <w:r>
        <w:rPr>
          <w:bCs/>
          <w:spacing w:val="-1"/>
        </w:rPr>
        <w:t xml:space="preserve">Kelionių skaičius antroje metų pusėje, prasidėjus naujiems mokslo metams, išsilaikė stabilus, santūraus stabilumo požymius rodė ir kelionių dinamika pagal bilietų rūšis – vėl grįžo terminuotų (mėnesio) bilietų naudojimas.              </w:t>
      </w:r>
    </w:p>
    <w:p w:rsidR="0067770F" w:rsidRPr="000A44D3" w:rsidRDefault="0067770F" w:rsidP="0067770F">
      <w:pPr>
        <w:pStyle w:val="Betarp"/>
        <w:rPr>
          <w:color w:val="000000"/>
        </w:rPr>
      </w:pPr>
    </w:p>
    <w:p w:rsidR="0067770F" w:rsidRPr="000A44D3" w:rsidRDefault="0067770F" w:rsidP="0067770F">
      <w:pPr>
        <w:pStyle w:val="Betarp"/>
        <w:rPr>
          <w:i/>
          <w:iCs/>
          <w:color w:val="000000"/>
        </w:rPr>
      </w:pPr>
      <w:r w:rsidRPr="000A44D3">
        <w:rPr>
          <w:i/>
          <w:iCs/>
          <w:color w:val="000000"/>
        </w:rPr>
        <w:t>Pav. 1</w:t>
      </w:r>
      <w:r>
        <w:rPr>
          <w:i/>
          <w:iCs/>
          <w:color w:val="000000"/>
        </w:rPr>
        <w:t>-1</w:t>
      </w:r>
      <w:r w:rsidRPr="000A44D3">
        <w:rPr>
          <w:i/>
          <w:iCs/>
          <w:color w:val="000000"/>
        </w:rPr>
        <w:t>. Kelionių viešuoju transporto kitimas darbo dienomis, 202</w:t>
      </w:r>
      <w:r>
        <w:rPr>
          <w:i/>
          <w:iCs/>
          <w:color w:val="000000"/>
        </w:rPr>
        <w:t>1</w:t>
      </w:r>
      <w:r w:rsidRPr="000A44D3">
        <w:rPr>
          <w:i/>
          <w:iCs/>
          <w:color w:val="000000"/>
        </w:rPr>
        <w:t xml:space="preserve"> m.</w:t>
      </w:r>
    </w:p>
    <w:p w:rsidR="0067770F" w:rsidRPr="000A44D3" w:rsidRDefault="0067770F" w:rsidP="0067770F">
      <w:pPr>
        <w:pStyle w:val="Betarp"/>
        <w:rPr>
          <w:color w:val="000000"/>
        </w:rPr>
      </w:pPr>
      <w:r>
        <w:rPr>
          <w:noProof/>
          <w:lang w:eastAsia="lt-LT"/>
        </w:rPr>
        <w:drawing>
          <wp:inline distT="0" distB="0" distL="0" distR="0" wp14:anchorId="3AE88A14" wp14:editId="0605F3FE">
            <wp:extent cx="6019800" cy="3595141"/>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cstate="print"/>
                    <a:stretch>
                      <a:fillRect/>
                    </a:stretch>
                  </pic:blipFill>
                  <pic:spPr>
                    <a:xfrm>
                      <a:off x="0" y="0"/>
                      <a:ext cx="6032016" cy="3602437"/>
                    </a:xfrm>
                    <a:prstGeom prst="rect">
                      <a:avLst/>
                    </a:prstGeom>
                  </pic:spPr>
                </pic:pic>
              </a:graphicData>
            </a:graphic>
          </wp:inline>
        </w:drawing>
      </w:r>
    </w:p>
    <w:p w:rsidR="0067770F" w:rsidRDefault="0067770F" w:rsidP="0067770F">
      <w:pPr>
        <w:pStyle w:val="Betarp"/>
        <w:ind w:firstLine="1296"/>
        <w:jc w:val="both"/>
        <w:rPr>
          <w:color w:val="000000"/>
        </w:rPr>
      </w:pPr>
      <w:r>
        <w:rPr>
          <w:color w:val="000000"/>
        </w:rPr>
        <w:t>E</w:t>
      </w:r>
      <w:r w:rsidRPr="000A44D3">
        <w:rPr>
          <w:color w:val="000000"/>
        </w:rPr>
        <w:t xml:space="preserve">. bilieto sistema </w:t>
      </w:r>
      <w:r>
        <w:rPr>
          <w:color w:val="000000"/>
        </w:rPr>
        <w:t>dar kartą išlaikė stresinės situacijos testą. V</w:t>
      </w:r>
      <w:r w:rsidRPr="000A44D3">
        <w:rPr>
          <w:color w:val="000000"/>
        </w:rPr>
        <w:t>ienkartiniai e. bilietai aplikacijoje</w:t>
      </w:r>
      <w:r>
        <w:rPr>
          <w:color w:val="000000"/>
        </w:rPr>
        <w:t xml:space="preserve"> išlaikė stabilias augimo tendencijas</w:t>
      </w:r>
      <w:r w:rsidRPr="000A44D3">
        <w:rPr>
          <w:color w:val="000000"/>
        </w:rPr>
        <w:t xml:space="preserve">, taip pat </w:t>
      </w:r>
      <w:r>
        <w:rPr>
          <w:color w:val="000000"/>
        </w:rPr>
        <w:t xml:space="preserve">ir </w:t>
      </w:r>
      <w:r w:rsidRPr="000A44D3">
        <w:rPr>
          <w:color w:val="000000"/>
        </w:rPr>
        <w:t>priemiestinis “</w:t>
      </w:r>
      <w:proofErr w:type="spellStart"/>
      <w:r w:rsidRPr="000A44D3">
        <w:rPr>
          <w:i/>
          <w:iCs/>
          <w:color w:val="000000"/>
        </w:rPr>
        <w:t>check</w:t>
      </w:r>
      <w:proofErr w:type="spellEnd"/>
      <w:r w:rsidRPr="000A44D3">
        <w:rPr>
          <w:i/>
          <w:iCs/>
          <w:color w:val="000000"/>
        </w:rPr>
        <w:t xml:space="preserve"> </w:t>
      </w:r>
      <w:proofErr w:type="spellStart"/>
      <w:r w:rsidRPr="000A44D3">
        <w:rPr>
          <w:i/>
          <w:iCs/>
          <w:color w:val="000000"/>
        </w:rPr>
        <w:t>in</w:t>
      </w:r>
      <w:proofErr w:type="spellEnd"/>
      <w:r w:rsidRPr="000A44D3">
        <w:rPr>
          <w:i/>
          <w:iCs/>
          <w:color w:val="000000"/>
        </w:rPr>
        <w:t>/</w:t>
      </w:r>
      <w:proofErr w:type="spellStart"/>
      <w:r w:rsidRPr="000A44D3">
        <w:rPr>
          <w:i/>
          <w:iCs/>
          <w:color w:val="000000"/>
        </w:rPr>
        <w:t>out</w:t>
      </w:r>
      <w:proofErr w:type="spellEnd"/>
      <w:r w:rsidRPr="000A44D3">
        <w:rPr>
          <w:color w:val="000000"/>
        </w:rPr>
        <w:t>“ (</w:t>
      </w:r>
      <w:proofErr w:type="spellStart"/>
      <w:r w:rsidRPr="000A44D3">
        <w:rPr>
          <w:color w:val="000000"/>
        </w:rPr>
        <w:t>CiCo</w:t>
      </w:r>
      <w:proofErr w:type="spellEnd"/>
      <w:r w:rsidRPr="000A44D3">
        <w:rPr>
          <w:color w:val="000000"/>
        </w:rPr>
        <w:t xml:space="preserve">) </w:t>
      </w:r>
      <w:r>
        <w:rPr>
          <w:color w:val="000000"/>
        </w:rPr>
        <w:t xml:space="preserve">e. </w:t>
      </w:r>
      <w:r w:rsidRPr="000A44D3">
        <w:rPr>
          <w:color w:val="000000"/>
        </w:rPr>
        <w:t>bilietas. Tai lėmė bilietų kainodara, kuri</w:t>
      </w:r>
      <w:r>
        <w:rPr>
          <w:color w:val="000000"/>
        </w:rPr>
        <w:t>,</w:t>
      </w:r>
      <w:r w:rsidRPr="000A44D3">
        <w:rPr>
          <w:color w:val="000000"/>
        </w:rPr>
        <w:t xml:space="preserve"> perkant bilietus internetu</w:t>
      </w:r>
      <w:r>
        <w:rPr>
          <w:color w:val="000000"/>
        </w:rPr>
        <w:t xml:space="preserve"> ar naudojant e bilietą,</w:t>
      </w:r>
      <w:r w:rsidRPr="000A44D3">
        <w:rPr>
          <w:color w:val="000000"/>
        </w:rPr>
        <w:t xml:space="preserve"> suteikia pigiausią kainą. Pagrindinis tikslas </w:t>
      </w:r>
      <w:r>
        <w:rPr>
          <w:color w:val="000000"/>
        </w:rPr>
        <w:t>–</w:t>
      </w:r>
      <w:r w:rsidRPr="000A44D3">
        <w:rPr>
          <w:color w:val="000000"/>
        </w:rPr>
        <w:t xml:space="preserve"> saugiai, išvengiant kontakto, įsigyti bilietą ir greitai bei patikimai jį pažymėti, yra įgyvendintas.</w:t>
      </w:r>
      <w:r>
        <w:rPr>
          <w:color w:val="000000"/>
        </w:rPr>
        <w:t xml:space="preserve"> Galima pasidžiaugti, jog pandemija keičia keleivių įpročius </w:t>
      </w:r>
      <w:r>
        <w:rPr>
          <w:color w:val="000000"/>
        </w:rPr>
        <w:lastRenderedPageBreak/>
        <w:t xml:space="preserve">ir toliau mažina priklausomybę nuo popierinių bilietų, tokiu būdu artindama planus artimoje ateityje jų atsisakyti. Tokie sprendimai leistų atsisakyti logistikos sąnaudų, taupomas lėšas būtų galima skirti e. bilieto sistemos tobulinimui. </w:t>
      </w:r>
    </w:p>
    <w:p w:rsidR="0067770F" w:rsidRDefault="0067770F" w:rsidP="0067770F">
      <w:pPr>
        <w:pStyle w:val="Betarp"/>
        <w:ind w:firstLine="1296"/>
        <w:jc w:val="both"/>
        <w:rPr>
          <w:color w:val="000000"/>
        </w:rPr>
      </w:pPr>
      <w:r>
        <w:rPr>
          <w:color w:val="000000"/>
        </w:rPr>
        <w:t>2021 metų antroje pusėje efektyviam ritmui, finansinių srautų subalansavimui, finansavimo paramos iš miesto biudžeto mažinimu trukdė kylančios kuro kainos ir vežimo sąnaudų indeksacija:</w:t>
      </w:r>
    </w:p>
    <w:p w:rsidR="0067770F" w:rsidRPr="000826B7" w:rsidRDefault="0067770F" w:rsidP="0067770F">
      <w:pPr>
        <w:pStyle w:val="Betarp"/>
        <w:jc w:val="both"/>
        <w:rPr>
          <w:i/>
          <w:color w:val="000000"/>
        </w:rPr>
      </w:pPr>
      <w:r w:rsidRPr="000826B7">
        <w:rPr>
          <w:i/>
          <w:color w:val="000000"/>
        </w:rPr>
        <w:t>Pav. 1-2 Dyzelino kainos pokyčiai</w:t>
      </w:r>
    </w:p>
    <w:p w:rsidR="0067770F" w:rsidRDefault="0067770F" w:rsidP="0067770F">
      <w:pPr>
        <w:pStyle w:val="Betarp"/>
        <w:jc w:val="both"/>
        <w:rPr>
          <w:color w:val="000000"/>
        </w:rPr>
      </w:pPr>
      <w:r>
        <w:rPr>
          <w:noProof/>
          <w:lang w:eastAsia="lt-LT"/>
        </w:rPr>
        <w:drawing>
          <wp:inline distT="0" distB="0" distL="0" distR="0" wp14:anchorId="2D6DF8C5" wp14:editId="6EED5875">
            <wp:extent cx="5477329" cy="2540000"/>
            <wp:effectExtent l="0" t="0" r="9525" b="1270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67770F" w:rsidRDefault="0067770F" w:rsidP="0067770F">
      <w:pPr>
        <w:pStyle w:val="Betarp"/>
        <w:jc w:val="both"/>
        <w:rPr>
          <w:color w:val="000000"/>
        </w:rPr>
      </w:pPr>
    </w:p>
    <w:p w:rsidR="0067770F" w:rsidRPr="000826B7" w:rsidRDefault="0067770F" w:rsidP="0067770F">
      <w:pPr>
        <w:pStyle w:val="Betarp"/>
        <w:jc w:val="both"/>
        <w:rPr>
          <w:i/>
          <w:color w:val="000000"/>
        </w:rPr>
      </w:pPr>
      <w:r w:rsidRPr="000826B7">
        <w:rPr>
          <w:i/>
          <w:color w:val="000000"/>
        </w:rPr>
        <w:t>Pav. 1-3 Dujų kainos pokyčiai</w:t>
      </w:r>
    </w:p>
    <w:p w:rsidR="0067770F" w:rsidRPr="000A44D3" w:rsidRDefault="0067770F" w:rsidP="0067770F">
      <w:pPr>
        <w:pStyle w:val="Betarp"/>
        <w:jc w:val="both"/>
        <w:rPr>
          <w:color w:val="000000"/>
        </w:rPr>
      </w:pPr>
      <w:r>
        <w:rPr>
          <w:noProof/>
          <w:lang w:eastAsia="lt-LT"/>
        </w:rPr>
        <w:drawing>
          <wp:inline distT="0" distB="0" distL="0" distR="0" wp14:anchorId="226777DE" wp14:editId="766E40C2">
            <wp:extent cx="4572000" cy="2743200"/>
            <wp:effectExtent l="0" t="0" r="0"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67770F" w:rsidRPr="000A44D3" w:rsidRDefault="0067770F" w:rsidP="0067770F">
      <w:pPr>
        <w:pStyle w:val="Betarp"/>
        <w:ind w:firstLine="1296"/>
        <w:jc w:val="both"/>
        <w:rPr>
          <w:color w:val="000000"/>
        </w:rPr>
      </w:pPr>
      <w:r w:rsidRPr="000A44D3">
        <w:rPr>
          <w:color w:val="000000"/>
        </w:rPr>
        <w:t>202</w:t>
      </w:r>
      <w:r>
        <w:rPr>
          <w:color w:val="000000"/>
        </w:rPr>
        <w:t>1</w:t>
      </w:r>
      <w:r w:rsidRPr="000A44D3">
        <w:rPr>
          <w:color w:val="000000"/>
        </w:rPr>
        <w:t xml:space="preserve"> metais </w:t>
      </w:r>
      <w:r>
        <w:rPr>
          <w:color w:val="000000"/>
        </w:rPr>
        <w:t xml:space="preserve">pavyko įgyvendinti dar vieno maršruto paleidimą priemiestinėje zonoje – Nr. 43 Klaipėda-SB </w:t>
      </w:r>
      <w:proofErr w:type="spellStart"/>
      <w:r>
        <w:rPr>
          <w:color w:val="000000"/>
        </w:rPr>
        <w:t>Spengiai</w:t>
      </w:r>
      <w:proofErr w:type="spellEnd"/>
      <w:r w:rsidRPr="000A44D3">
        <w:rPr>
          <w:color w:val="000000"/>
        </w:rPr>
        <w:t>.</w:t>
      </w:r>
    </w:p>
    <w:p w:rsidR="0067770F" w:rsidRPr="000A44D3" w:rsidRDefault="0067770F" w:rsidP="0067770F">
      <w:pPr>
        <w:pStyle w:val="Betarp"/>
        <w:ind w:firstLine="1296"/>
        <w:jc w:val="both"/>
        <w:rPr>
          <w:color w:val="000000"/>
        </w:rPr>
      </w:pPr>
      <w:r>
        <w:rPr>
          <w:color w:val="000000"/>
        </w:rPr>
        <w:t xml:space="preserve">2021 metus galime vadinti “Banginio“ žiedo metais – </w:t>
      </w:r>
      <w:r w:rsidRPr="000A44D3">
        <w:rPr>
          <w:color w:val="000000"/>
        </w:rPr>
        <w:t xml:space="preserve">prasidėję </w:t>
      </w:r>
      <w:r>
        <w:rPr>
          <w:color w:val="000000"/>
        </w:rPr>
        <w:t xml:space="preserve">esminiai </w:t>
      </w:r>
      <w:r w:rsidRPr="000A44D3">
        <w:rPr>
          <w:color w:val="000000"/>
        </w:rPr>
        <w:t xml:space="preserve">darbai Šilutės/Baltijos pr. žiedinėje sankryžoje gerokai įtakojo </w:t>
      </w:r>
      <w:r>
        <w:rPr>
          <w:color w:val="000000"/>
        </w:rPr>
        <w:t xml:space="preserve">tiek viešojo transporto </w:t>
      </w:r>
      <w:r w:rsidRPr="000A44D3">
        <w:rPr>
          <w:color w:val="000000"/>
        </w:rPr>
        <w:t>paslaugos teikim</w:t>
      </w:r>
      <w:r>
        <w:rPr>
          <w:color w:val="000000"/>
        </w:rPr>
        <w:t>o patikimumą šiame transporto koridoriuje,  tiek ir bendras eismo sąlygas visame mieste</w:t>
      </w:r>
      <w:r w:rsidRPr="000A44D3">
        <w:rPr>
          <w:color w:val="000000"/>
        </w:rPr>
        <w:t xml:space="preserve"> ir </w:t>
      </w:r>
      <w:r>
        <w:rPr>
          <w:color w:val="000000"/>
        </w:rPr>
        <w:t xml:space="preserve">koregavo daugumos eismo dalyvių kelionių </w:t>
      </w:r>
      <w:r w:rsidRPr="000A44D3">
        <w:rPr>
          <w:color w:val="000000"/>
        </w:rPr>
        <w:t xml:space="preserve">maršrutų trajektorijas. </w:t>
      </w:r>
    </w:p>
    <w:p w:rsidR="0067770F" w:rsidRDefault="0067770F" w:rsidP="0067770F">
      <w:pPr>
        <w:pStyle w:val="Betarp"/>
        <w:ind w:firstLine="1296"/>
        <w:jc w:val="both"/>
        <w:rPr>
          <w:color w:val="000000"/>
        </w:rPr>
      </w:pPr>
      <w:r>
        <w:rPr>
          <w:color w:val="000000"/>
        </w:rPr>
        <w:t>Eismo valdymo sistemos organizavimo srityje g</w:t>
      </w:r>
      <w:r w:rsidRPr="005448B4">
        <w:rPr>
          <w:color w:val="000000"/>
        </w:rPr>
        <w:t xml:space="preserve">reta pagrindinių trijų miesto gatvių išmanaus eismo valdymo pradmenys jau yra Liepų gatvėje ir </w:t>
      </w:r>
      <w:proofErr w:type="spellStart"/>
      <w:r w:rsidRPr="005448B4">
        <w:rPr>
          <w:color w:val="000000"/>
        </w:rPr>
        <w:t>Tauralaukyje</w:t>
      </w:r>
      <w:proofErr w:type="spellEnd"/>
      <w:r w:rsidRPr="005448B4">
        <w:rPr>
          <w:color w:val="000000"/>
        </w:rPr>
        <w:t xml:space="preserve">, Jūrininkų pr. </w:t>
      </w:r>
      <w:r>
        <w:rPr>
          <w:color w:val="000000"/>
        </w:rPr>
        <w:t>I</w:t>
      </w:r>
      <w:r w:rsidRPr="0070362F">
        <w:rPr>
          <w:color w:val="000000"/>
        </w:rPr>
        <w:t xml:space="preserve">ntelektualiniai sprendimai yra realizuojami fizinių parametrų apibrėžtomis sąlygomis, o tie fiziniai parametrai nuolat keičiasi. Atkarpos įveikimas tarp sankryžų koordinuojamas vertinant atstumą ir leidžiamą greitį toje gatvės atkarpoje, </w:t>
      </w:r>
      <w:r>
        <w:rPr>
          <w:color w:val="000000"/>
        </w:rPr>
        <w:t xml:space="preserve">- </w:t>
      </w:r>
      <w:r w:rsidRPr="0070362F">
        <w:rPr>
          <w:color w:val="000000"/>
        </w:rPr>
        <w:t>žinoma</w:t>
      </w:r>
      <w:r>
        <w:rPr>
          <w:color w:val="000000"/>
        </w:rPr>
        <w:t>,</w:t>
      </w:r>
      <w:r w:rsidRPr="0070362F">
        <w:rPr>
          <w:color w:val="000000"/>
        </w:rPr>
        <w:t xml:space="preserve"> kartu įvertinus eismo dalyvių skaičių konkrečia kryptimi</w:t>
      </w:r>
      <w:r>
        <w:rPr>
          <w:color w:val="000000"/>
        </w:rPr>
        <w:t>:</w:t>
      </w:r>
      <w:r w:rsidRPr="0070362F">
        <w:rPr>
          <w:color w:val="000000"/>
        </w:rPr>
        <w:t xml:space="preserve"> viršijus greitį žalias signalas greičiau neužsidegs, atvirkščiai</w:t>
      </w:r>
      <w:r>
        <w:rPr>
          <w:color w:val="000000"/>
        </w:rPr>
        <w:t>,</w:t>
      </w:r>
      <w:r w:rsidRPr="0070362F">
        <w:rPr>
          <w:color w:val="000000"/>
        </w:rPr>
        <w:t xml:space="preserve"> specialiai stabdys, kad </w:t>
      </w:r>
      <w:r>
        <w:rPr>
          <w:color w:val="000000"/>
        </w:rPr>
        <w:t xml:space="preserve">leistų palaikyti tolydų </w:t>
      </w:r>
      <w:r w:rsidRPr="0070362F">
        <w:rPr>
          <w:color w:val="000000"/>
        </w:rPr>
        <w:t xml:space="preserve"> greitį.</w:t>
      </w:r>
      <w:r>
        <w:rPr>
          <w:color w:val="000000"/>
        </w:rPr>
        <w:t xml:space="preserve"> </w:t>
      </w:r>
      <w:r w:rsidRPr="005448B4">
        <w:rPr>
          <w:color w:val="000000"/>
        </w:rPr>
        <w:t xml:space="preserve">Valdikliai tose atkarpose įrengti rekonstruojant sankryžas ir jau dabar </w:t>
      </w:r>
      <w:r w:rsidRPr="005448B4">
        <w:rPr>
          <w:color w:val="000000"/>
        </w:rPr>
        <w:lastRenderedPageBreak/>
        <w:t>pastebi</w:t>
      </w:r>
      <w:r>
        <w:rPr>
          <w:color w:val="000000"/>
        </w:rPr>
        <w:t xml:space="preserve">mai pagerino ten eismo sąlygas. Į bendrą sistemą iki metų pabaigos buvo integruoti 37 valdikliai. 11 sankryžų veikė ar buvo bandomas viešojo transporto prioriteto funkcionalumas. </w:t>
      </w:r>
    </w:p>
    <w:p w:rsidR="0067770F" w:rsidRDefault="0067770F" w:rsidP="0067770F">
      <w:pPr>
        <w:pStyle w:val="Betarp"/>
        <w:ind w:firstLine="1296"/>
        <w:jc w:val="both"/>
        <w:rPr>
          <w:color w:val="000000"/>
        </w:rPr>
      </w:pPr>
      <w:r>
        <w:rPr>
          <w:color w:val="000000"/>
        </w:rPr>
        <w:t xml:space="preserve">Praėjusiais metais  dalyvaudami tarptautiniame projekte įdiegėme ITS sprendimus parkavimo srityje – turime pirmas 4 aikšteles (viso daugiau nei 600 vietų Smiltynėje, piliavietėje ir Šiaurės rage), kuriose realų parkavimo vietų užimtumą skaičiuoja išmanios kameros, laisvų vietų skaičius transliuojamas viešai. Susiderinus su kolegomis ir Neringos m. savivaldybės, tokius pat duomenis rodome ir apie vietų skaičių Nidoje.  </w:t>
      </w:r>
    </w:p>
    <w:p w:rsidR="0067770F" w:rsidRPr="000A44D3" w:rsidRDefault="0067770F" w:rsidP="0067770F">
      <w:pPr>
        <w:pStyle w:val="Betarp"/>
        <w:ind w:firstLine="1296"/>
        <w:jc w:val="both"/>
        <w:rPr>
          <w:color w:val="000000"/>
        </w:rPr>
      </w:pPr>
      <w:r>
        <w:rPr>
          <w:color w:val="000000"/>
        </w:rPr>
        <w:t xml:space="preserve">Buvo tęsiamas eismo srautų, A juostos stebėjimas Taikos pr. Be duomenų, būtinų viešojo transporto judėjimo monitoringui, šios kameros užfiksavo daugiau nei 10 000 kelių eismo taisyklių pažeidimų atvejų, kurie buvo perduoti policijai. </w:t>
      </w:r>
    </w:p>
    <w:p w:rsidR="0067770F" w:rsidRPr="000A44D3" w:rsidRDefault="0067770F" w:rsidP="0067770F">
      <w:pPr>
        <w:pStyle w:val="Betarp"/>
        <w:ind w:firstLine="1296"/>
        <w:jc w:val="both"/>
        <w:rPr>
          <w:color w:val="000000"/>
        </w:rPr>
      </w:pPr>
      <w:r>
        <w:rPr>
          <w:color w:val="000000"/>
        </w:rPr>
        <w:t xml:space="preserve">Tęsėme </w:t>
      </w:r>
      <w:r w:rsidRPr="000A44D3">
        <w:rPr>
          <w:color w:val="000000"/>
        </w:rPr>
        <w:t xml:space="preserve">miesto savivaldybės įrengtų dviračių skaičiuoklių ir pirmos gyventojams skirtos dviračių saugyklos priežiūrą Malūnininkų g. 2 kieme. </w:t>
      </w:r>
      <w:r>
        <w:rPr>
          <w:color w:val="000000"/>
        </w:rPr>
        <w:t>Dar viena</w:t>
      </w:r>
      <w:r w:rsidRPr="000A44D3">
        <w:rPr>
          <w:color w:val="000000"/>
        </w:rPr>
        <w:t xml:space="preserve"> dviračių saugykla veikia Ligoninės st. teritorijoje.</w:t>
      </w:r>
    </w:p>
    <w:p w:rsidR="0067770F" w:rsidRDefault="0067770F" w:rsidP="0067770F">
      <w:pPr>
        <w:pStyle w:val="Betarp"/>
        <w:ind w:firstLine="1296"/>
        <w:jc w:val="both"/>
        <w:rPr>
          <w:color w:val="000000"/>
        </w:rPr>
      </w:pPr>
      <w:r w:rsidRPr="000A44D3">
        <w:rPr>
          <w:color w:val="000000"/>
        </w:rPr>
        <w:t>Reorganizuotas pačios įstaigos darbo režimas</w:t>
      </w:r>
      <w:r>
        <w:rPr>
          <w:color w:val="000000"/>
        </w:rPr>
        <w:t xml:space="preserve"> – įvestas nuotolinis / mišrus darbas.</w:t>
      </w:r>
    </w:p>
    <w:p w:rsidR="0067770F" w:rsidRDefault="0067770F" w:rsidP="0067770F">
      <w:pPr>
        <w:pStyle w:val="Betarp"/>
        <w:ind w:firstLine="1296"/>
        <w:jc w:val="both"/>
        <w:rPr>
          <w:color w:val="000000"/>
        </w:rPr>
      </w:pPr>
    </w:p>
    <w:p w:rsidR="0067770F" w:rsidRDefault="0067770F" w:rsidP="0067770F">
      <w:pPr>
        <w:pStyle w:val="Betarp"/>
        <w:ind w:firstLine="1296"/>
        <w:jc w:val="both"/>
        <w:rPr>
          <w:color w:val="000000"/>
        </w:rPr>
      </w:pPr>
      <w:r>
        <w:rPr>
          <w:color w:val="000000"/>
        </w:rPr>
        <w:t xml:space="preserve">Didžiausias 2022 metų iššūkis suvaldyti keleivių vežimo sąnaudų kilimą dėl augančių kuro kainų, išlaikyti viešojo transporto sistemos finansinį stabilumą. Didėjant kelionių skaičiui ir bilietų pardavimams, išlaikyti optimalias ridos apimtys, kad suvaldyti finansavimo poreikį miesto biudžeto lėšomis. </w:t>
      </w:r>
    </w:p>
    <w:p w:rsidR="0067770F" w:rsidRPr="000A44D3" w:rsidRDefault="0067770F" w:rsidP="0067770F">
      <w:pPr>
        <w:pStyle w:val="Betarp"/>
        <w:ind w:firstLine="1296"/>
        <w:jc w:val="both"/>
        <w:rPr>
          <w:color w:val="000000"/>
        </w:rPr>
      </w:pPr>
    </w:p>
    <w:p w:rsidR="0067770F" w:rsidRPr="002F17C0" w:rsidRDefault="0067770F" w:rsidP="0067770F">
      <w:pPr>
        <w:pStyle w:val="Betarp"/>
        <w:jc w:val="center"/>
        <w:rPr>
          <w:bCs/>
          <w:spacing w:val="-1"/>
        </w:rPr>
      </w:pPr>
      <w:r w:rsidRPr="000A44D3">
        <w:rPr>
          <w:b/>
          <w:bCs/>
          <w:spacing w:val="-1"/>
        </w:rPr>
        <w:t>I SKYRIUS</w:t>
      </w:r>
    </w:p>
    <w:p w:rsidR="0067770F" w:rsidRPr="000A44D3" w:rsidRDefault="0067770F" w:rsidP="0067770F">
      <w:pPr>
        <w:pStyle w:val="Betarp"/>
        <w:jc w:val="center"/>
        <w:rPr>
          <w:b/>
        </w:rPr>
      </w:pPr>
      <w:r w:rsidRPr="000A44D3">
        <w:rPr>
          <w:b/>
        </w:rPr>
        <w:t>BENDROJI INFORMACIJA</w:t>
      </w:r>
    </w:p>
    <w:p w:rsidR="0067770F" w:rsidRPr="000A44D3" w:rsidRDefault="0067770F" w:rsidP="0067770F">
      <w:pPr>
        <w:pStyle w:val="Betarp"/>
        <w:jc w:val="center"/>
      </w:pPr>
    </w:p>
    <w:p w:rsidR="0067770F" w:rsidRPr="000A44D3" w:rsidRDefault="0067770F" w:rsidP="0067770F">
      <w:pPr>
        <w:pStyle w:val="Betarp"/>
        <w:ind w:firstLine="1296"/>
        <w:jc w:val="both"/>
      </w:pPr>
      <w:r w:rsidRPr="000A44D3">
        <w:t>Įstaigos kodas 142133780</w:t>
      </w:r>
    </w:p>
    <w:p w:rsidR="0067770F" w:rsidRPr="000A44D3" w:rsidRDefault="0067770F" w:rsidP="0067770F">
      <w:pPr>
        <w:pStyle w:val="Betarp"/>
        <w:ind w:firstLine="1296"/>
        <w:jc w:val="both"/>
      </w:pPr>
      <w:r w:rsidRPr="000A44D3">
        <w:t>Administracijos adresas: S. Daukanto g. 15, Klaipėda</w:t>
      </w:r>
    </w:p>
    <w:p w:rsidR="0067770F" w:rsidRPr="000A44D3" w:rsidRDefault="0067770F" w:rsidP="0067770F">
      <w:pPr>
        <w:pStyle w:val="Betarp"/>
        <w:ind w:firstLine="1296"/>
        <w:jc w:val="both"/>
      </w:pPr>
      <w:r w:rsidRPr="000A44D3">
        <w:t>Klientų aptarnavimo centras: S. Daukanto g. 13a, Klaipėda</w:t>
      </w:r>
    </w:p>
    <w:p w:rsidR="0067770F" w:rsidRPr="000A44D3" w:rsidRDefault="0067770F" w:rsidP="0067770F">
      <w:pPr>
        <w:pStyle w:val="Betarp"/>
        <w:ind w:firstLine="1296"/>
        <w:jc w:val="both"/>
      </w:pPr>
      <w:r w:rsidRPr="000A44D3">
        <w:t xml:space="preserve">Tel.: Tel. 8 800 12344, el. paštas: </w:t>
      </w:r>
      <w:hyperlink r:id="rId10" w:history="1">
        <w:r w:rsidRPr="000A44D3">
          <w:rPr>
            <w:rStyle w:val="Hipersaitas"/>
          </w:rPr>
          <w:t>sekretoriatas@klaipedatransport.lt</w:t>
        </w:r>
      </w:hyperlink>
      <w:r w:rsidRPr="000A44D3">
        <w:t xml:space="preserve"> ,</w:t>
      </w:r>
    </w:p>
    <w:p w:rsidR="0067770F" w:rsidRPr="000A44D3" w:rsidRDefault="0067770F" w:rsidP="0067770F">
      <w:pPr>
        <w:pStyle w:val="Betarp"/>
        <w:jc w:val="both"/>
      </w:pPr>
      <w:r w:rsidRPr="000A44D3">
        <w:t xml:space="preserve">internetinis adresas: </w:t>
      </w:r>
      <w:hyperlink r:id="rId11" w:history="1">
        <w:r w:rsidRPr="000A44D3">
          <w:rPr>
            <w:rStyle w:val="Hipersaitas"/>
          </w:rPr>
          <w:t>www.klaipedatransport.lt</w:t>
        </w:r>
      </w:hyperlink>
      <w:r w:rsidRPr="000A44D3">
        <w:t xml:space="preserve"> </w:t>
      </w:r>
    </w:p>
    <w:p w:rsidR="0067770F" w:rsidRPr="000A44D3" w:rsidRDefault="0067770F" w:rsidP="0067770F">
      <w:pPr>
        <w:pStyle w:val="Betarp"/>
        <w:ind w:firstLine="1296"/>
        <w:jc w:val="both"/>
      </w:pPr>
      <w:r w:rsidRPr="000A44D3">
        <w:t xml:space="preserve">Įstaigos vadovas: Andrius </w:t>
      </w:r>
      <w:proofErr w:type="spellStart"/>
      <w:r w:rsidRPr="000A44D3">
        <w:t>Samuilovas</w:t>
      </w:r>
      <w:proofErr w:type="spellEnd"/>
      <w:r w:rsidRPr="000A44D3">
        <w:t>, l. e. direktoriaus pareigas</w:t>
      </w:r>
    </w:p>
    <w:p w:rsidR="0067770F" w:rsidRPr="008C5F59" w:rsidRDefault="0067770F" w:rsidP="0067770F">
      <w:pPr>
        <w:pStyle w:val="Betarp"/>
        <w:rPr>
          <w:color w:val="000000"/>
          <w:lang w:eastAsia="lt-LT"/>
        </w:rPr>
      </w:pPr>
    </w:p>
    <w:p w:rsidR="0067770F" w:rsidRDefault="0067770F" w:rsidP="0067770F">
      <w:pPr>
        <w:pStyle w:val="Betarp"/>
        <w:rPr>
          <w:b/>
          <w:color w:val="000000"/>
          <w:lang w:eastAsia="lt-LT"/>
        </w:rPr>
      </w:pPr>
      <w:r w:rsidRPr="000A44D3">
        <w:rPr>
          <w:b/>
          <w:color w:val="000000"/>
          <w:lang w:eastAsia="lt-LT"/>
        </w:rPr>
        <w:t>1 lentelė. Informacija apie  įstaigos dalininkus ir kiekvieno jų įnašų vertę finansinių metų pabaigoje ir praėjusių finansinių metų pabaigoje.</w:t>
      </w:r>
    </w:p>
    <w:p w:rsidR="0067770F" w:rsidRPr="00F57B79" w:rsidRDefault="0067770F" w:rsidP="0067770F">
      <w:pPr>
        <w:pStyle w:val="Betarp"/>
        <w:rPr>
          <w:b/>
          <w:color w:val="000000"/>
          <w:lang w:eastAsia="lt-LT"/>
        </w:rPr>
      </w:pPr>
    </w:p>
    <w:tbl>
      <w:tblPr>
        <w:tblStyle w:val="Lentelstinklelis"/>
        <w:tblW w:w="0" w:type="auto"/>
        <w:tblLook w:val="04A0" w:firstRow="1" w:lastRow="0" w:firstColumn="1" w:lastColumn="0" w:noHBand="0" w:noVBand="1"/>
      </w:tblPr>
      <w:tblGrid>
        <w:gridCol w:w="978"/>
        <w:gridCol w:w="3787"/>
        <w:gridCol w:w="2383"/>
        <w:gridCol w:w="2383"/>
      </w:tblGrid>
      <w:tr w:rsidR="0067770F" w:rsidRPr="000A44D3" w:rsidTr="00135579">
        <w:trPr>
          <w:trHeight w:val="583"/>
        </w:trPr>
        <w:tc>
          <w:tcPr>
            <w:tcW w:w="978" w:type="dxa"/>
            <w:vMerge w:val="restart"/>
          </w:tcPr>
          <w:p w:rsidR="0067770F" w:rsidRPr="000A44D3" w:rsidRDefault="0067770F" w:rsidP="00135579">
            <w:pPr>
              <w:pStyle w:val="Betarp"/>
              <w:rPr>
                <w:b/>
              </w:rPr>
            </w:pPr>
            <w:r w:rsidRPr="000A44D3">
              <w:rPr>
                <w:b/>
              </w:rPr>
              <w:t>Eil. Nr.</w:t>
            </w:r>
          </w:p>
        </w:tc>
        <w:tc>
          <w:tcPr>
            <w:tcW w:w="3787" w:type="dxa"/>
            <w:vMerge w:val="restart"/>
          </w:tcPr>
          <w:p w:rsidR="0067770F" w:rsidRPr="000A44D3" w:rsidRDefault="0067770F" w:rsidP="00135579">
            <w:pPr>
              <w:pStyle w:val="Betarp"/>
              <w:rPr>
                <w:b/>
              </w:rPr>
            </w:pPr>
            <w:r w:rsidRPr="000A44D3">
              <w:rPr>
                <w:b/>
              </w:rPr>
              <w:t>Įstaigos dalininko pavadinimas</w:t>
            </w:r>
          </w:p>
        </w:tc>
        <w:tc>
          <w:tcPr>
            <w:tcW w:w="4766" w:type="dxa"/>
            <w:gridSpan w:val="2"/>
          </w:tcPr>
          <w:p w:rsidR="0067770F" w:rsidRPr="000A44D3" w:rsidRDefault="0067770F" w:rsidP="00135579">
            <w:pPr>
              <w:pStyle w:val="Betarp"/>
              <w:rPr>
                <w:b/>
              </w:rPr>
            </w:pPr>
            <w:r w:rsidRPr="000A44D3">
              <w:rPr>
                <w:b/>
              </w:rPr>
              <w:t>Įstaigos dalininko įnašų vertė finansinių metų pabaigoje, Eur</w:t>
            </w:r>
          </w:p>
        </w:tc>
      </w:tr>
      <w:tr w:rsidR="0067770F" w:rsidRPr="000A44D3" w:rsidTr="00135579">
        <w:trPr>
          <w:trHeight w:val="304"/>
        </w:trPr>
        <w:tc>
          <w:tcPr>
            <w:tcW w:w="978" w:type="dxa"/>
            <w:vMerge/>
          </w:tcPr>
          <w:p w:rsidR="0067770F" w:rsidRPr="000A44D3" w:rsidRDefault="0067770F" w:rsidP="00135579">
            <w:pPr>
              <w:pStyle w:val="Betarp"/>
              <w:rPr>
                <w:i/>
              </w:rPr>
            </w:pPr>
          </w:p>
        </w:tc>
        <w:tc>
          <w:tcPr>
            <w:tcW w:w="3787" w:type="dxa"/>
            <w:vMerge/>
          </w:tcPr>
          <w:p w:rsidR="0067770F" w:rsidRPr="000A44D3" w:rsidRDefault="0067770F" w:rsidP="00135579">
            <w:pPr>
              <w:pStyle w:val="Betarp"/>
              <w:rPr>
                <w:i/>
              </w:rPr>
            </w:pPr>
          </w:p>
        </w:tc>
        <w:tc>
          <w:tcPr>
            <w:tcW w:w="2383" w:type="dxa"/>
          </w:tcPr>
          <w:p w:rsidR="0067770F" w:rsidRPr="000A44D3" w:rsidRDefault="0067770F" w:rsidP="00135579">
            <w:pPr>
              <w:pStyle w:val="Betarp"/>
              <w:rPr>
                <w:b/>
                <w:bCs/>
              </w:rPr>
            </w:pPr>
            <w:r w:rsidRPr="000A44D3">
              <w:rPr>
                <w:b/>
                <w:bCs/>
              </w:rPr>
              <w:t>20</w:t>
            </w:r>
            <w:r>
              <w:rPr>
                <w:b/>
                <w:bCs/>
              </w:rPr>
              <w:t>21</w:t>
            </w:r>
            <w:r w:rsidRPr="000A44D3">
              <w:rPr>
                <w:b/>
                <w:bCs/>
              </w:rPr>
              <w:t xml:space="preserve"> m.</w:t>
            </w:r>
          </w:p>
        </w:tc>
        <w:tc>
          <w:tcPr>
            <w:tcW w:w="2383" w:type="dxa"/>
          </w:tcPr>
          <w:p w:rsidR="0067770F" w:rsidRPr="000A44D3" w:rsidRDefault="0067770F" w:rsidP="00135579">
            <w:pPr>
              <w:pStyle w:val="Betarp"/>
              <w:rPr>
                <w:b/>
                <w:bCs/>
              </w:rPr>
            </w:pPr>
            <w:r w:rsidRPr="000A44D3">
              <w:rPr>
                <w:b/>
                <w:bCs/>
              </w:rPr>
              <w:t>202</w:t>
            </w:r>
            <w:r>
              <w:rPr>
                <w:b/>
                <w:bCs/>
              </w:rPr>
              <w:t>2</w:t>
            </w:r>
            <w:r w:rsidRPr="000A44D3">
              <w:rPr>
                <w:b/>
                <w:bCs/>
              </w:rPr>
              <w:t xml:space="preserve"> m.</w:t>
            </w:r>
          </w:p>
        </w:tc>
      </w:tr>
      <w:tr w:rsidR="0067770F" w:rsidRPr="000A44D3" w:rsidTr="00135579">
        <w:trPr>
          <w:trHeight w:val="431"/>
        </w:trPr>
        <w:tc>
          <w:tcPr>
            <w:tcW w:w="978" w:type="dxa"/>
          </w:tcPr>
          <w:p w:rsidR="0067770F" w:rsidRPr="000A44D3" w:rsidRDefault="0067770F" w:rsidP="00135579">
            <w:pPr>
              <w:pStyle w:val="Betarp"/>
            </w:pPr>
            <w:r>
              <w:t>1.</w:t>
            </w:r>
          </w:p>
        </w:tc>
        <w:tc>
          <w:tcPr>
            <w:tcW w:w="3787" w:type="dxa"/>
          </w:tcPr>
          <w:p w:rsidR="0067770F" w:rsidRPr="000A44D3" w:rsidRDefault="0067770F" w:rsidP="00135579">
            <w:pPr>
              <w:pStyle w:val="Betarp"/>
            </w:pPr>
            <w:r w:rsidRPr="000A44D3">
              <w:t>Klaipėdos miesto savivaldybė</w:t>
            </w:r>
          </w:p>
        </w:tc>
        <w:tc>
          <w:tcPr>
            <w:tcW w:w="2383" w:type="dxa"/>
          </w:tcPr>
          <w:p w:rsidR="0067770F" w:rsidRPr="000A44D3" w:rsidRDefault="0067770F" w:rsidP="00135579">
            <w:pPr>
              <w:pStyle w:val="Betarp"/>
            </w:pPr>
            <w:r>
              <w:t>235 252</w:t>
            </w:r>
            <w:r w:rsidRPr="000A44D3">
              <w:t>,00</w:t>
            </w:r>
          </w:p>
        </w:tc>
        <w:tc>
          <w:tcPr>
            <w:tcW w:w="2383" w:type="dxa"/>
          </w:tcPr>
          <w:p w:rsidR="0067770F" w:rsidRPr="000A44D3" w:rsidRDefault="0067770F" w:rsidP="00135579">
            <w:pPr>
              <w:pStyle w:val="Betarp"/>
            </w:pPr>
            <w:r>
              <w:t>235 252</w:t>
            </w:r>
            <w:r w:rsidRPr="000A44D3">
              <w:t>,00</w:t>
            </w:r>
          </w:p>
        </w:tc>
      </w:tr>
    </w:tbl>
    <w:p w:rsidR="0067770F" w:rsidRPr="000A44D3" w:rsidRDefault="0067770F" w:rsidP="0067770F">
      <w:pPr>
        <w:pStyle w:val="Betarp"/>
      </w:pPr>
    </w:p>
    <w:p w:rsidR="0067770F" w:rsidRPr="000A44D3" w:rsidRDefault="0067770F" w:rsidP="0067770F">
      <w:pPr>
        <w:pStyle w:val="Betarp"/>
        <w:ind w:firstLine="1296"/>
        <w:jc w:val="both"/>
        <w:rPr>
          <w:rFonts w:ascii="TimesNewRomanPSMT" w:eastAsiaTheme="minorHAnsi" w:hAnsi="TimesNewRomanPSMT" w:cs="TimesNewRomanPSMT"/>
        </w:rPr>
      </w:pPr>
      <w:r w:rsidRPr="000A44D3">
        <w:rPr>
          <w:rFonts w:ascii="TimesNewRomanPSMT" w:eastAsiaTheme="minorHAnsi" w:hAnsi="TimesNewRomanPSMT" w:cs="TimesNewRomanPSMT"/>
        </w:rPr>
        <w:t>Įstaigos dalininkai finansinių metų pradžioje ir pabaigoje – Klaipėdos miesto savivaldybė. Dalininkų įnašų per įstaigos finansinius metus nebuvo.</w:t>
      </w:r>
    </w:p>
    <w:p w:rsidR="0067770F" w:rsidRPr="000A44D3" w:rsidRDefault="0067770F" w:rsidP="0067770F">
      <w:pPr>
        <w:pStyle w:val="Betarp"/>
        <w:rPr>
          <w:rFonts w:ascii="TimesNewRomanPSMT" w:eastAsiaTheme="minorHAnsi" w:hAnsi="TimesNewRomanPSMT" w:cs="TimesNewRomanPSMT"/>
        </w:rPr>
      </w:pPr>
    </w:p>
    <w:p w:rsidR="0067770F" w:rsidRPr="000A44D3" w:rsidRDefault="0067770F" w:rsidP="0067770F">
      <w:pPr>
        <w:pStyle w:val="Betarp"/>
        <w:ind w:firstLine="1296"/>
        <w:jc w:val="both"/>
        <w:rPr>
          <w:i/>
        </w:rPr>
      </w:pPr>
      <w:r w:rsidRPr="000A44D3">
        <w:rPr>
          <w:b/>
        </w:rPr>
        <w:t xml:space="preserve">Įstaigos veiklos pobūdis, paskirtis, pagrindinės veiklos sritys </w:t>
      </w:r>
    </w:p>
    <w:p w:rsidR="0067770F" w:rsidRPr="000A44D3" w:rsidRDefault="0067770F" w:rsidP="0067770F">
      <w:pPr>
        <w:pStyle w:val="Betarp"/>
        <w:ind w:firstLine="1296"/>
        <w:jc w:val="both"/>
      </w:pPr>
      <w:r w:rsidRPr="000A44D3">
        <w:rPr>
          <w:color w:val="000000"/>
        </w:rPr>
        <w:t>Įstaigos tikslas yra viešai teikti visuomenės nariams kokybiškas keleivių vežimo ir aptarnavimo paslaugas socialinėje ir transporto srityse.</w:t>
      </w:r>
    </w:p>
    <w:p w:rsidR="0067770F" w:rsidRPr="000A44D3" w:rsidRDefault="0067770F" w:rsidP="0067770F">
      <w:pPr>
        <w:pStyle w:val="Betarp"/>
        <w:ind w:firstLine="1296"/>
        <w:jc w:val="both"/>
      </w:pPr>
      <w:r w:rsidRPr="000A44D3">
        <w:rPr>
          <w:color w:val="000000"/>
        </w:rPr>
        <w:t>Įstaigos tikslai įgyvendinami vykdant šias funkcijas:</w:t>
      </w:r>
    </w:p>
    <w:p w:rsidR="0067770F" w:rsidRPr="000A44D3" w:rsidRDefault="0067770F" w:rsidP="0067770F">
      <w:pPr>
        <w:pStyle w:val="Betarp"/>
        <w:ind w:firstLine="1296"/>
        <w:jc w:val="both"/>
      </w:pPr>
      <w:r w:rsidRPr="000A44D3">
        <w:rPr>
          <w:color w:val="000000"/>
        </w:rPr>
        <w:t>1. Visų keleivinio transporto rūšių darbo koordinavimas;</w:t>
      </w:r>
    </w:p>
    <w:p w:rsidR="0067770F" w:rsidRPr="000A44D3" w:rsidRDefault="0067770F" w:rsidP="0067770F">
      <w:pPr>
        <w:pStyle w:val="Betarp"/>
        <w:ind w:firstLine="1296"/>
        <w:jc w:val="both"/>
      </w:pPr>
      <w:r w:rsidRPr="000A44D3">
        <w:rPr>
          <w:color w:val="000000"/>
        </w:rPr>
        <w:t>2. Viešojo transporto sistemos organizavimas;</w:t>
      </w:r>
    </w:p>
    <w:p w:rsidR="0067770F" w:rsidRPr="000A44D3" w:rsidRDefault="0067770F" w:rsidP="0067770F">
      <w:pPr>
        <w:pStyle w:val="Betarp"/>
        <w:ind w:firstLine="1296"/>
        <w:jc w:val="both"/>
      </w:pPr>
      <w:r w:rsidRPr="000A44D3">
        <w:rPr>
          <w:color w:val="000000"/>
        </w:rPr>
        <w:t>3. Maršrutų nustatymas ir tvarkaraščių sudarymas;</w:t>
      </w:r>
    </w:p>
    <w:p w:rsidR="0067770F" w:rsidRPr="000A44D3" w:rsidRDefault="0067770F" w:rsidP="0067770F">
      <w:pPr>
        <w:pStyle w:val="Betarp"/>
        <w:ind w:firstLine="1296"/>
        <w:jc w:val="both"/>
      </w:pPr>
      <w:r w:rsidRPr="000A44D3">
        <w:rPr>
          <w:color w:val="000000"/>
        </w:rPr>
        <w:t>4. Miesto viešojo transporto eismo informacinės sistemos stotelėse ir transporto priemonėse gerinimas ir valdymas;</w:t>
      </w:r>
    </w:p>
    <w:p w:rsidR="0067770F" w:rsidRPr="000A44D3" w:rsidRDefault="0067770F" w:rsidP="0067770F">
      <w:pPr>
        <w:pStyle w:val="Betarp"/>
        <w:ind w:firstLine="1296"/>
        <w:jc w:val="both"/>
      </w:pPr>
      <w:r w:rsidRPr="000A44D3">
        <w:rPr>
          <w:color w:val="000000"/>
        </w:rPr>
        <w:t>5. Keleivių vežėjų darbo kontrolė;</w:t>
      </w:r>
    </w:p>
    <w:p w:rsidR="0067770F" w:rsidRPr="000A44D3" w:rsidRDefault="0067770F" w:rsidP="0067770F">
      <w:pPr>
        <w:pStyle w:val="Betarp"/>
        <w:ind w:firstLine="1296"/>
        <w:jc w:val="both"/>
      </w:pPr>
      <w:r w:rsidRPr="000A44D3">
        <w:rPr>
          <w:color w:val="000000"/>
        </w:rPr>
        <w:lastRenderedPageBreak/>
        <w:t>6. Bilietų gamybos, platinimo ir kontrolės organizavimas;</w:t>
      </w:r>
    </w:p>
    <w:p w:rsidR="0067770F" w:rsidRPr="000A44D3" w:rsidRDefault="0067770F" w:rsidP="0067770F">
      <w:pPr>
        <w:pStyle w:val="Betarp"/>
        <w:ind w:firstLine="1296"/>
        <w:jc w:val="both"/>
      </w:pPr>
      <w:r w:rsidRPr="000A44D3">
        <w:rPr>
          <w:color w:val="000000"/>
        </w:rPr>
        <w:t>7. Keleivių ir vežėjų kontrolė;</w:t>
      </w:r>
    </w:p>
    <w:p w:rsidR="0067770F" w:rsidRPr="000A44D3" w:rsidRDefault="0067770F" w:rsidP="0067770F">
      <w:pPr>
        <w:pStyle w:val="Betarp"/>
        <w:ind w:firstLine="1296"/>
        <w:jc w:val="both"/>
      </w:pPr>
      <w:r w:rsidRPr="000A44D3">
        <w:rPr>
          <w:color w:val="000000"/>
        </w:rPr>
        <w:t>8. Vežėjų parinkimo konkursų organizavimas;</w:t>
      </w:r>
    </w:p>
    <w:p w:rsidR="0067770F" w:rsidRPr="000A44D3" w:rsidRDefault="0067770F" w:rsidP="0067770F">
      <w:pPr>
        <w:pStyle w:val="Betarp"/>
        <w:ind w:firstLine="1296"/>
        <w:jc w:val="both"/>
      </w:pPr>
      <w:r w:rsidRPr="000A44D3">
        <w:rPr>
          <w:color w:val="000000"/>
        </w:rPr>
        <w:t>9. Pajamų už parduotus bilietus, kompensacijų ir dotacijų kaupimas, atsiskaitymas su vežėjais už atliktą darbą nustatyta tvarka;</w:t>
      </w:r>
    </w:p>
    <w:p w:rsidR="0067770F" w:rsidRPr="000A44D3" w:rsidRDefault="0067770F" w:rsidP="0067770F">
      <w:pPr>
        <w:pStyle w:val="Betarp"/>
        <w:ind w:firstLine="1296"/>
        <w:jc w:val="both"/>
      </w:pPr>
      <w:r w:rsidRPr="000A44D3">
        <w:rPr>
          <w:color w:val="000000"/>
        </w:rPr>
        <w:t>10. Duomenų bazės apie keleivių vežimą mieste kaupimas ir analizė;</w:t>
      </w:r>
    </w:p>
    <w:p w:rsidR="0067770F" w:rsidRPr="000A44D3" w:rsidRDefault="0067770F" w:rsidP="0067770F">
      <w:pPr>
        <w:pStyle w:val="Betarp"/>
        <w:ind w:firstLine="1296"/>
        <w:jc w:val="both"/>
      </w:pPr>
      <w:r w:rsidRPr="000A44D3">
        <w:rPr>
          <w:color w:val="000000"/>
        </w:rPr>
        <w:t>11. Norminių aktų bei dokumentų rengimas;</w:t>
      </w:r>
    </w:p>
    <w:p w:rsidR="0067770F" w:rsidRPr="000A44D3" w:rsidRDefault="0067770F" w:rsidP="0067770F">
      <w:pPr>
        <w:pStyle w:val="Betarp"/>
        <w:ind w:firstLine="1296"/>
        <w:jc w:val="both"/>
      </w:pPr>
      <w:r w:rsidRPr="000A44D3">
        <w:rPr>
          <w:color w:val="000000"/>
        </w:rPr>
        <w:t>12. Leidimų vežti keleivius reguliaraus susisiekimo maršrutais išdavimas;</w:t>
      </w:r>
    </w:p>
    <w:p w:rsidR="0067770F" w:rsidRPr="000A44D3" w:rsidRDefault="0067770F" w:rsidP="0067770F">
      <w:pPr>
        <w:pStyle w:val="Betarp"/>
        <w:ind w:firstLine="1296"/>
        <w:jc w:val="both"/>
      </w:pPr>
      <w:r w:rsidRPr="000A44D3">
        <w:rPr>
          <w:color w:val="000000"/>
        </w:rPr>
        <w:t>13. Automobilių stovėjimo aikštelių sistemos sukūrimas ir valdymas;</w:t>
      </w:r>
    </w:p>
    <w:p w:rsidR="0067770F" w:rsidRPr="000A44D3" w:rsidRDefault="0067770F" w:rsidP="0067770F">
      <w:pPr>
        <w:pStyle w:val="Betarp"/>
        <w:ind w:firstLine="1296"/>
        <w:jc w:val="both"/>
      </w:pPr>
      <w:r w:rsidRPr="000A44D3">
        <w:rPr>
          <w:color w:val="000000"/>
        </w:rPr>
        <w:t>14. Dalyvavimas transporto priemonių atnaujinimo programose;</w:t>
      </w:r>
    </w:p>
    <w:p w:rsidR="0067770F" w:rsidRPr="000A44D3" w:rsidRDefault="0067770F" w:rsidP="0067770F">
      <w:pPr>
        <w:pStyle w:val="Betarp"/>
        <w:ind w:firstLine="1296"/>
        <w:jc w:val="both"/>
      </w:pPr>
      <w:r w:rsidRPr="000A44D3">
        <w:rPr>
          <w:color w:val="000000"/>
        </w:rPr>
        <w:t>15. Investicinių projektų rengimas ir administravimas;</w:t>
      </w:r>
    </w:p>
    <w:p w:rsidR="0067770F" w:rsidRPr="000A44D3" w:rsidRDefault="0067770F" w:rsidP="0067770F">
      <w:pPr>
        <w:pStyle w:val="Betarp"/>
        <w:ind w:firstLine="1296"/>
        <w:jc w:val="both"/>
      </w:pPr>
      <w:r w:rsidRPr="000A44D3">
        <w:rPr>
          <w:color w:val="000000"/>
        </w:rPr>
        <w:t>16. Ekologiškai švarių technologijų diegimas viešajame transporte.</w:t>
      </w:r>
    </w:p>
    <w:p w:rsidR="0067770F" w:rsidRPr="000A44D3" w:rsidRDefault="0067770F" w:rsidP="0067770F">
      <w:pPr>
        <w:pStyle w:val="Betarp"/>
        <w:rPr>
          <w:i/>
          <w:spacing w:val="6"/>
        </w:rPr>
      </w:pPr>
    </w:p>
    <w:p w:rsidR="0067770F" w:rsidRPr="000A44D3" w:rsidRDefault="0067770F" w:rsidP="0067770F">
      <w:pPr>
        <w:pStyle w:val="Betarp"/>
        <w:ind w:firstLine="1296"/>
        <w:rPr>
          <w:bCs/>
        </w:rPr>
      </w:pPr>
      <w:r w:rsidRPr="000A44D3">
        <w:rPr>
          <w:b/>
          <w:spacing w:val="6"/>
        </w:rPr>
        <w:t>Misija</w:t>
      </w:r>
    </w:p>
    <w:p w:rsidR="0067770F" w:rsidRPr="000A44D3" w:rsidRDefault="0067770F" w:rsidP="0067770F">
      <w:pPr>
        <w:pStyle w:val="Betarp"/>
        <w:ind w:firstLine="1296"/>
        <w:jc w:val="both"/>
        <w:rPr>
          <w:i/>
          <w:spacing w:val="6"/>
        </w:rPr>
      </w:pPr>
      <w:r w:rsidRPr="000A44D3">
        <w:rPr>
          <w:bCs/>
        </w:rPr>
        <w:t>Teikti visuomenės nariams kokybiškas keleivių vežimo ir aptarnavimo paslaugas</w:t>
      </w:r>
    </w:p>
    <w:p w:rsidR="0067770F" w:rsidRPr="000A44D3" w:rsidRDefault="0067770F" w:rsidP="0067770F">
      <w:pPr>
        <w:pStyle w:val="Betarp"/>
        <w:jc w:val="both"/>
        <w:rPr>
          <w:bCs/>
        </w:rPr>
      </w:pPr>
      <w:r w:rsidRPr="000A44D3">
        <w:rPr>
          <w:bCs/>
        </w:rPr>
        <w:t>socialinėje ir transporto srityse</w:t>
      </w:r>
      <w:r>
        <w:rPr>
          <w:bCs/>
        </w:rPr>
        <w:t>.</w:t>
      </w:r>
    </w:p>
    <w:p w:rsidR="0067770F" w:rsidRPr="00E56AFF" w:rsidRDefault="0067770F" w:rsidP="0067770F">
      <w:pPr>
        <w:pStyle w:val="Betarp"/>
        <w:rPr>
          <w:spacing w:val="4"/>
        </w:rPr>
      </w:pPr>
    </w:p>
    <w:p w:rsidR="0067770F" w:rsidRPr="000A44D3" w:rsidRDefault="0067770F" w:rsidP="0067770F">
      <w:pPr>
        <w:pStyle w:val="Betarp"/>
        <w:ind w:firstLine="1296"/>
        <w:rPr>
          <w:i/>
          <w:spacing w:val="6"/>
        </w:rPr>
      </w:pPr>
      <w:r w:rsidRPr="000A44D3">
        <w:rPr>
          <w:b/>
          <w:spacing w:val="4"/>
        </w:rPr>
        <w:t>Vizija</w:t>
      </w:r>
    </w:p>
    <w:p w:rsidR="0067770F" w:rsidRPr="000A44D3" w:rsidRDefault="0067770F" w:rsidP="0067770F">
      <w:pPr>
        <w:pStyle w:val="Betarp"/>
        <w:ind w:firstLine="1296"/>
        <w:jc w:val="both"/>
        <w:rPr>
          <w:bCs/>
        </w:rPr>
      </w:pPr>
      <w:r w:rsidRPr="000A44D3">
        <w:rPr>
          <w:bCs/>
        </w:rPr>
        <w:t>Tapti regioniniu darnaus judumo ir transporto sektoriaus kompetencijų centru</w:t>
      </w:r>
      <w:r>
        <w:rPr>
          <w:bCs/>
        </w:rPr>
        <w:t>.</w:t>
      </w:r>
    </w:p>
    <w:p w:rsidR="0067770F" w:rsidRPr="000A44D3" w:rsidRDefault="0067770F" w:rsidP="0067770F">
      <w:pPr>
        <w:pStyle w:val="Betarp"/>
      </w:pPr>
      <w:r>
        <w:br w:type="column"/>
      </w:r>
    </w:p>
    <w:p w:rsidR="0067770F" w:rsidRPr="000A44D3" w:rsidRDefault="0067770F" w:rsidP="0067770F">
      <w:pPr>
        <w:pStyle w:val="Betarp"/>
        <w:jc w:val="center"/>
        <w:rPr>
          <w:b/>
          <w:bCs/>
          <w:spacing w:val="-1"/>
        </w:rPr>
      </w:pPr>
      <w:r w:rsidRPr="000A44D3">
        <w:rPr>
          <w:b/>
          <w:bCs/>
          <w:spacing w:val="-1"/>
        </w:rPr>
        <w:t>II SKYRIUS</w:t>
      </w:r>
    </w:p>
    <w:p w:rsidR="0067770F" w:rsidRPr="000A44D3" w:rsidRDefault="0067770F" w:rsidP="0067770F">
      <w:pPr>
        <w:pStyle w:val="Betarp"/>
        <w:jc w:val="center"/>
        <w:rPr>
          <w:b/>
          <w:bCs/>
          <w:spacing w:val="-4"/>
        </w:rPr>
      </w:pPr>
      <w:r w:rsidRPr="000A44D3">
        <w:rPr>
          <w:b/>
          <w:bCs/>
          <w:spacing w:val="-4"/>
        </w:rPr>
        <w:t>VEIKLOS REZULTATAI</w:t>
      </w:r>
    </w:p>
    <w:p w:rsidR="0067770F" w:rsidRPr="000A44D3" w:rsidRDefault="0067770F" w:rsidP="0067770F">
      <w:pPr>
        <w:pStyle w:val="Betarp"/>
      </w:pPr>
    </w:p>
    <w:p w:rsidR="0067770F" w:rsidRPr="000A44D3" w:rsidRDefault="0067770F" w:rsidP="0067770F">
      <w:pPr>
        <w:pStyle w:val="Betarp"/>
        <w:ind w:firstLine="1296"/>
        <w:jc w:val="both"/>
        <w:rPr>
          <w:b/>
        </w:rPr>
      </w:pPr>
      <w:r w:rsidRPr="000A44D3">
        <w:rPr>
          <w:b/>
        </w:rPr>
        <w:t>2.1. Pasiekimai įgyvendinant įstaigos strateginį veiklos planą (SVP)</w:t>
      </w:r>
    </w:p>
    <w:p w:rsidR="0067770F" w:rsidRDefault="0067770F" w:rsidP="0067770F">
      <w:pPr>
        <w:pStyle w:val="Betarp"/>
      </w:pPr>
    </w:p>
    <w:p w:rsidR="0067770F" w:rsidRDefault="0067770F" w:rsidP="0067770F">
      <w:pPr>
        <w:pStyle w:val="Betarp"/>
      </w:pPr>
    </w:p>
    <w:p w:rsidR="0067770F" w:rsidRDefault="0067770F" w:rsidP="0067770F">
      <w:pPr>
        <w:pStyle w:val="Betarp"/>
      </w:pPr>
    </w:p>
    <w:p w:rsidR="0067770F" w:rsidRDefault="0067770F" w:rsidP="0067770F">
      <w:pPr>
        <w:pStyle w:val="Betarp"/>
        <w:jc w:val="both"/>
        <w:rPr>
          <w:b/>
        </w:rPr>
      </w:pPr>
      <w:r w:rsidRPr="000A44D3">
        <w:rPr>
          <w:b/>
        </w:rPr>
        <w:t>2 lentelė. Informacija apie rezultatus pasiektus įgyvendinant įstaigos SVP.</w:t>
      </w:r>
    </w:p>
    <w:p w:rsidR="0067770F" w:rsidRPr="0096792D" w:rsidRDefault="0067770F" w:rsidP="0067770F">
      <w:pPr>
        <w:pStyle w:val="Betarp"/>
        <w:jc w:val="both"/>
        <w:rPr>
          <w:b/>
        </w:rPr>
      </w:pPr>
    </w:p>
    <w:tbl>
      <w:tblPr>
        <w:tblStyle w:val="Lentelstinklelis"/>
        <w:tblW w:w="0" w:type="auto"/>
        <w:tblInd w:w="-714" w:type="dxa"/>
        <w:tblLayout w:type="fixed"/>
        <w:tblLook w:val="04A0" w:firstRow="1" w:lastRow="0" w:firstColumn="1" w:lastColumn="0" w:noHBand="0" w:noVBand="1"/>
      </w:tblPr>
      <w:tblGrid>
        <w:gridCol w:w="709"/>
        <w:gridCol w:w="1876"/>
        <w:gridCol w:w="1734"/>
        <w:gridCol w:w="1297"/>
        <w:gridCol w:w="1310"/>
        <w:gridCol w:w="1631"/>
        <w:gridCol w:w="1785"/>
      </w:tblGrid>
      <w:tr w:rsidR="0067770F" w:rsidRPr="000A44D3" w:rsidTr="00135579">
        <w:trPr>
          <w:trHeight w:val="279"/>
        </w:trPr>
        <w:tc>
          <w:tcPr>
            <w:tcW w:w="709" w:type="dxa"/>
            <w:vMerge w:val="restart"/>
          </w:tcPr>
          <w:p w:rsidR="0067770F" w:rsidRPr="000A44D3" w:rsidRDefault="0067770F" w:rsidP="00135579">
            <w:pPr>
              <w:pStyle w:val="Betarp"/>
              <w:rPr>
                <w:b/>
              </w:rPr>
            </w:pPr>
            <w:r w:rsidRPr="000A44D3">
              <w:rPr>
                <w:b/>
              </w:rPr>
              <w:t>Eil. Nr.</w:t>
            </w:r>
          </w:p>
        </w:tc>
        <w:tc>
          <w:tcPr>
            <w:tcW w:w="1876" w:type="dxa"/>
            <w:vMerge w:val="restart"/>
          </w:tcPr>
          <w:p w:rsidR="0067770F" w:rsidRPr="000A44D3" w:rsidRDefault="0067770F" w:rsidP="00135579">
            <w:pPr>
              <w:pStyle w:val="Betarp"/>
              <w:rPr>
                <w:b/>
              </w:rPr>
            </w:pPr>
            <w:r w:rsidRPr="000A44D3">
              <w:rPr>
                <w:b/>
              </w:rPr>
              <w:t>SVP elemento pavadinimas</w:t>
            </w:r>
          </w:p>
        </w:tc>
        <w:tc>
          <w:tcPr>
            <w:tcW w:w="5972" w:type="dxa"/>
            <w:gridSpan w:val="4"/>
          </w:tcPr>
          <w:p w:rsidR="0067770F" w:rsidRPr="000A44D3" w:rsidRDefault="0067770F" w:rsidP="00135579">
            <w:pPr>
              <w:pStyle w:val="Betarp"/>
              <w:rPr>
                <w:b/>
              </w:rPr>
            </w:pPr>
            <w:r w:rsidRPr="000A44D3">
              <w:rPr>
                <w:b/>
              </w:rPr>
              <w:t>Informacija apie vertinimo kriterijus</w:t>
            </w:r>
          </w:p>
        </w:tc>
        <w:tc>
          <w:tcPr>
            <w:tcW w:w="1785" w:type="dxa"/>
            <w:vMerge w:val="restart"/>
          </w:tcPr>
          <w:p w:rsidR="0067770F" w:rsidRPr="000A44D3" w:rsidRDefault="0067770F" w:rsidP="00135579">
            <w:pPr>
              <w:pStyle w:val="Betarp"/>
              <w:rPr>
                <w:b/>
              </w:rPr>
            </w:pPr>
            <w:r w:rsidRPr="000A44D3">
              <w:rPr>
                <w:b/>
              </w:rPr>
              <w:t>Paaiškinimas</w:t>
            </w:r>
          </w:p>
        </w:tc>
      </w:tr>
      <w:tr w:rsidR="0067770F" w:rsidRPr="000A44D3" w:rsidTr="00135579">
        <w:trPr>
          <w:trHeight w:val="852"/>
        </w:trPr>
        <w:tc>
          <w:tcPr>
            <w:tcW w:w="709" w:type="dxa"/>
            <w:vMerge/>
          </w:tcPr>
          <w:p w:rsidR="0067770F" w:rsidRPr="000A44D3" w:rsidRDefault="0067770F" w:rsidP="00135579">
            <w:pPr>
              <w:pStyle w:val="Betarp"/>
            </w:pPr>
          </w:p>
        </w:tc>
        <w:tc>
          <w:tcPr>
            <w:tcW w:w="1876" w:type="dxa"/>
            <w:vMerge/>
          </w:tcPr>
          <w:p w:rsidR="0067770F" w:rsidRPr="000A44D3" w:rsidRDefault="0067770F" w:rsidP="00135579">
            <w:pPr>
              <w:pStyle w:val="Betarp"/>
              <w:rPr>
                <w:i/>
              </w:rPr>
            </w:pPr>
          </w:p>
        </w:tc>
        <w:tc>
          <w:tcPr>
            <w:tcW w:w="1734" w:type="dxa"/>
          </w:tcPr>
          <w:p w:rsidR="0067770F" w:rsidRPr="000A44D3" w:rsidRDefault="0067770F" w:rsidP="00135579">
            <w:pPr>
              <w:pStyle w:val="Betarp"/>
              <w:rPr>
                <w:b/>
                <w:i/>
              </w:rPr>
            </w:pPr>
            <w:r w:rsidRPr="000A44D3">
              <w:rPr>
                <w:b/>
              </w:rPr>
              <w:t>Kriterijaus pavadinimas</w:t>
            </w:r>
          </w:p>
        </w:tc>
        <w:tc>
          <w:tcPr>
            <w:tcW w:w="1297" w:type="dxa"/>
          </w:tcPr>
          <w:p w:rsidR="0067770F" w:rsidRPr="000A44D3" w:rsidRDefault="0067770F" w:rsidP="00135579">
            <w:pPr>
              <w:pStyle w:val="Betarp"/>
              <w:rPr>
                <w:b/>
                <w:i/>
              </w:rPr>
            </w:pPr>
            <w:r w:rsidRPr="000A44D3">
              <w:rPr>
                <w:b/>
              </w:rPr>
              <w:t>Mato vienetas</w:t>
            </w:r>
          </w:p>
        </w:tc>
        <w:tc>
          <w:tcPr>
            <w:tcW w:w="1310" w:type="dxa"/>
          </w:tcPr>
          <w:p w:rsidR="0067770F" w:rsidRPr="000A44D3" w:rsidRDefault="0067770F" w:rsidP="00135579">
            <w:pPr>
              <w:pStyle w:val="Betarp"/>
              <w:rPr>
                <w:b/>
                <w:i/>
              </w:rPr>
            </w:pPr>
            <w:r w:rsidRPr="000A44D3">
              <w:rPr>
                <w:b/>
              </w:rPr>
              <w:t>Planuota kriterijaus  reikšmė</w:t>
            </w:r>
          </w:p>
        </w:tc>
        <w:tc>
          <w:tcPr>
            <w:tcW w:w="1631" w:type="dxa"/>
          </w:tcPr>
          <w:p w:rsidR="0067770F" w:rsidRPr="000A44D3" w:rsidRDefault="0067770F" w:rsidP="00135579">
            <w:pPr>
              <w:pStyle w:val="Betarp"/>
              <w:rPr>
                <w:b/>
              </w:rPr>
            </w:pPr>
            <w:r w:rsidRPr="000A44D3">
              <w:rPr>
                <w:b/>
              </w:rPr>
              <w:t>Pasiekta kriterijaus reikšmė</w:t>
            </w:r>
          </w:p>
        </w:tc>
        <w:tc>
          <w:tcPr>
            <w:tcW w:w="1785" w:type="dxa"/>
            <w:vMerge/>
          </w:tcPr>
          <w:p w:rsidR="0067770F" w:rsidRPr="000A44D3" w:rsidRDefault="0067770F" w:rsidP="00135579">
            <w:pPr>
              <w:pStyle w:val="Betarp"/>
            </w:pPr>
          </w:p>
        </w:tc>
      </w:tr>
      <w:tr w:rsidR="0067770F" w:rsidRPr="000A44D3" w:rsidTr="00135579">
        <w:trPr>
          <w:trHeight w:val="1947"/>
        </w:trPr>
        <w:tc>
          <w:tcPr>
            <w:tcW w:w="709" w:type="dxa"/>
          </w:tcPr>
          <w:p w:rsidR="0067770F" w:rsidRPr="000A44D3" w:rsidRDefault="0067770F" w:rsidP="00135579">
            <w:pPr>
              <w:pStyle w:val="Betarp"/>
            </w:pPr>
            <w:r>
              <w:t>1</w:t>
            </w:r>
          </w:p>
        </w:tc>
        <w:tc>
          <w:tcPr>
            <w:tcW w:w="1876" w:type="dxa"/>
          </w:tcPr>
          <w:p w:rsidR="0067770F" w:rsidRPr="000A44D3" w:rsidRDefault="0067770F" w:rsidP="00135579">
            <w:pPr>
              <w:pStyle w:val="Betarp"/>
              <w:rPr>
                <w:i/>
              </w:rPr>
            </w:pPr>
            <w:r w:rsidRPr="000A44D3">
              <w:rPr>
                <w:i/>
              </w:rPr>
              <w:t>Nurodomas tikslo pavadinimas</w:t>
            </w:r>
          </w:p>
        </w:tc>
        <w:tc>
          <w:tcPr>
            <w:tcW w:w="1734" w:type="dxa"/>
          </w:tcPr>
          <w:p w:rsidR="0067770F" w:rsidRPr="000A44D3" w:rsidRDefault="0067770F" w:rsidP="00135579">
            <w:pPr>
              <w:pStyle w:val="Betarp"/>
              <w:rPr>
                <w:i/>
              </w:rPr>
            </w:pPr>
            <w:r w:rsidRPr="000A44D3">
              <w:rPr>
                <w:i/>
              </w:rPr>
              <w:t>Nurodomas rodiklio pavadinimas</w:t>
            </w:r>
          </w:p>
          <w:p w:rsidR="0067770F" w:rsidRPr="000A44D3" w:rsidRDefault="0067770F" w:rsidP="00135579">
            <w:pPr>
              <w:pStyle w:val="Betarp"/>
              <w:rPr>
                <w:i/>
              </w:rPr>
            </w:pPr>
          </w:p>
        </w:tc>
        <w:tc>
          <w:tcPr>
            <w:tcW w:w="1297" w:type="dxa"/>
          </w:tcPr>
          <w:p w:rsidR="0067770F" w:rsidRPr="000A44D3" w:rsidRDefault="0067770F" w:rsidP="00135579">
            <w:pPr>
              <w:pStyle w:val="Betarp"/>
              <w:rPr>
                <w:i/>
              </w:rPr>
            </w:pPr>
            <w:r w:rsidRPr="000A44D3">
              <w:rPr>
                <w:i/>
              </w:rPr>
              <w:t xml:space="preserve">Nurodomas mato vienetas (vnt., </w:t>
            </w:r>
            <w:proofErr w:type="spellStart"/>
            <w:r w:rsidRPr="000A44D3">
              <w:rPr>
                <w:i/>
              </w:rPr>
              <w:t>asm</w:t>
            </w:r>
            <w:proofErr w:type="spellEnd"/>
            <w:r w:rsidRPr="000A44D3">
              <w:rPr>
                <w:i/>
              </w:rPr>
              <w:t>., proc. ir pan.)</w:t>
            </w:r>
          </w:p>
        </w:tc>
        <w:tc>
          <w:tcPr>
            <w:tcW w:w="1310" w:type="dxa"/>
          </w:tcPr>
          <w:p w:rsidR="0067770F" w:rsidRPr="000A44D3" w:rsidRDefault="0067770F" w:rsidP="00135579">
            <w:pPr>
              <w:pStyle w:val="Betarp"/>
              <w:rPr>
                <w:i/>
              </w:rPr>
            </w:pPr>
            <w:r w:rsidRPr="000A44D3">
              <w:rPr>
                <w:i/>
              </w:rPr>
              <w:t>Nurodoma ataskaitinių metų SVP patvirtinta kriterijaus reikšmė</w:t>
            </w:r>
          </w:p>
        </w:tc>
        <w:tc>
          <w:tcPr>
            <w:tcW w:w="1631" w:type="dxa"/>
          </w:tcPr>
          <w:p w:rsidR="0067770F" w:rsidRPr="000A44D3" w:rsidRDefault="0067770F" w:rsidP="00135579">
            <w:pPr>
              <w:pStyle w:val="Betarp"/>
              <w:rPr>
                <w:i/>
              </w:rPr>
            </w:pPr>
            <w:r w:rsidRPr="000A44D3">
              <w:rPr>
                <w:i/>
              </w:rPr>
              <w:t xml:space="preserve">Nurodoma ataskaitiniais metais pasiekta kriterijaus reikšmė </w:t>
            </w:r>
          </w:p>
        </w:tc>
        <w:tc>
          <w:tcPr>
            <w:tcW w:w="1785" w:type="dxa"/>
          </w:tcPr>
          <w:p w:rsidR="0067770F" w:rsidRPr="000A44D3" w:rsidRDefault="0067770F" w:rsidP="00135579">
            <w:pPr>
              <w:pStyle w:val="Betarp"/>
              <w:rPr>
                <w:i/>
              </w:rPr>
            </w:pPr>
            <w:r w:rsidRPr="000A44D3">
              <w:rPr>
                <w:i/>
              </w:rPr>
              <w:t>Jei planuotos kriterijaus reikšmės nepavyko pasiekti, paaiškinamos priežastys</w:t>
            </w:r>
          </w:p>
        </w:tc>
      </w:tr>
      <w:tr w:rsidR="0067770F" w:rsidRPr="000A44D3" w:rsidTr="00135579">
        <w:trPr>
          <w:trHeight w:val="839"/>
        </w:trPr>
        <w:tc>
          <w:tcPr>
            <w:tcW w:w="709" w:type="dxa"/>
          </w:tcPr>
          <w:p w:rsidR="0067770F" w:rsidRPr="000A44D3" w:rsidRDefault="0067770F" w:rsidP="00135579">
            <w:pPr>
              <w:pStyle w:val="Betarp"/>
            </w:pPr>
            <w:r>
              <w:t>2</w:t>
            </w:r>
          </w:p>
        </w:tc>
        <w:tc>
          <w:tcPr>
            <w:tcW w:w="1876" w:type="dxa"/>
          </w:tcPr>
          <w:p w:rsidR="0067770F" w:rsidRPr="000A44D3" w:rsidRDefault="0067770F" w:rsidP="00135579">
            <w:pPr>
              <w:pStyle w:val="Betarp"/>
              <w:rPr>
                <w:i/>
              </w:rPr>
            </w:pPr>
            <w:r w:rsidRPr="000A44D3">
              <w:rPr>
                <w:i/>
              </w:rPr>
              <w:t>1.1. Tikslas. Skatinti miesto gyventojų bendruomeniškumą ir pilietiškumą</w:t>
            </w:r>
          </w:p>
        </w:tc>
        <w:tc>
          <w:tcPr>
            <w:tcW w:w="1734" w:type="dxa"/>
          </w:tcPr>
          <w:p w:rsidR="0067770F" w:rsidRPr="000A44D3" w:rsidRDefault="0067770F" w:rsidP="00135579">
            <w:pPr>
              <w:pStyle w:val="Betarp"/>
            </w:pPr>
            <w:r w:rsidRPr="000A44D3">
              <w:t>2.1.8. Bendrų (su kitomis savivaldybėmis) viešojo transporto maršrutų skaičius</w:t>
            </w:r>
          </w:p>
        </w:tc>
        <w:tc>
          <w:tcPr>
            <w:tcW w:w="1297" w:type="dxa"/>
          </w:tcPr>
          <w:p w:rsidR="0067770F" w:rsidRPr="000A44D3" w:rsidRDefault="0067770F" w:rsidP="00135579">
            <w:pPr>
              <w:pStyle w:val="Betarp"/>
            </w:pPr>
            <w:r w:rsidRPr="000A44D3">
              <w:t>Vnt.</w:t>
            </w:r>
          </w:p>
        </w:tc>
        <w:tc>
          <w:tcPr>
            <w:tcW w:w="1310" w:type="dxa"/>
          </w:tcPr>
          <w:p w:rsidR="0067770F" w:rsidRPr="000A44D3" w:rsidRDefault="0067770F" w:rsidP="00135579">
            <w:pPr>
              <w:pStyle w:val="Betarp"/>
            </w:pPr>
            <w:r w:rsidRPr="000A44D3">
              <w:t>1</w:t>
            </w:r>
            <w:r>
              <w:t>9</w:t>
            </w:r>
          </w:p>
        </w:tc>
        <w:tc>
          <w:tcPr>
            <w:tcW w:w="1631" w:type="dxa"/>
          </w:tcPr>
          <w:p w:rsidR="0067770F" w:rsidRPr="000A44D3" w:rsidRDefault="0067770F" w:rsidP="00135579">
            <w:pPr>
              <w:pStyle w:val="Betarp"/>
            </w:pPr>
            <w:r>
              <w:t>20</w:t>
            </w:r>
          </w:p>
        </w:tc>
        <w:tc>
          <w:tcPr>
            <w:tcW w:w="1785" w:type="dxa"/>
          </w:tcPr>
          <w:p w:rsidR="0067770F" w:rsidRPr="000A44D3" w:rsidRDefault="0067770F" w:rsidP="00135579">
            <w:pPr>
              <w:pStyle w:val="Betarp"/>
            </w:pPr>
            <w:r>
              <w:t>Didėjo</w:t>
            </w:r>
            <w:r w:rsidRPr="000A44D3">
              <w:t xml:space="preserve"> </w:t>
            </w:r>
          </w:p>
        </w:tc>
      </w:tr>
      <w:tr w:rsidR="0067770F" w:rsidRPr="000A44D3" w:rsidTr="00135579">
        <w:trPr>
          <w:trHeight w:val="839"/>
        </w:trPr>
        <w:tc>
          <w:tcPr>
            <w:tcW w:w="709" w:type="dxa"/>
          </w:tcPr>
          <w:p w:rsidR="0067770F" w:rsidRPr="000A44D3" w:rsidRDefault="0067770F" w:rsidP="00135579">
            <w:pPr>
              <w:pStyle w:val="Betarp"/>
            </w:pPr>
            <w:r>
              <w:t>3</w:t>
            </w:r>
          </w:p>
        </w:tc>
        <w:tc>
          <w:tcPr>
            <w:tcW w:w="1876" w:type="dxa"/>
          </w:tcPr>
          <w:p w:rsidR="0067770F" w:rsidRPr="000A44D3" w:rsidRDefault="0067770F" w:rsidP="00135579">
            <w:pPr>
              <w:pStyle w:val="Betarp"/>
              <w:rPr>
                <w:i/>
              </w:rPr>
            </w:pPr>
          </w:p>
          <w:p w:rsidR="0067770F" w:rsidRPr="000A44D3" w:rsidRDefault="0067770F" w:rsidP="00135579">
            <w:pPr>
              <w:pStyle w:val="Betarp"/>
              <w:rPr>
                <w:i/>
              </w:rPr>
            </w:pPr>
          </w:p>
        </w:tc>
        <w:tc>
          <w:tcPr>
            <w:tcW w:w="1734" w:type="dxa"/>
          </w:tcPr>
          <w:p w:rsidR="0067770F" w:rsidRPr="000A44D3" w:rsidRDefault="0067770F" w:rsidP="00135579">
            <w:pPr>
              <w:pStyle w:val="Betarp"/>
            </w:pPr>
            <w:r w:rsidRPr="000A44D3">
              <w:t>2.1.9. Viešojo transporto vidutinis eksploatacinis greitis</w:t>
            </w:r>
          </w:p>
        </w:tc>
        <w:tc>
          <w:tcPr>
            <w:tcW w:w="1297" w:type="dxa"/>
          </w:tcPr>
          <w:p w:rsidR="0067770F" w:rsidRPr="000A44D3" w:rsidRDefault="0067770F" w:rsidP="00135579">
            <w:pPr>
              <w:pStyle w:val="Betarp"/>
            </w:pPr>
            <w:r w:rsidRPr="000A44D3">
              <w:t>Km/h</w:t>
            </w:r>
          </w:p>
        </w:tc>
        <w:tc>
          <w:tcPr>
            <w:tcW w:w="1310" w:type="dxa"/>
          </w:tcPr>
          <w:p w:rsidR="0067770F" w:rsidRPr="000A44D3" w:rsidRDefault="0067770F" w:rsidP="00135579">
            <w:pPr>
              <w:pStyle w:val="Betarp"/>
            </w:pPr>
            <w:r w:rsidRPr="000A44D3">
              <w:t>Didėjantis, ne mažesnis kaip 25</w:t>
            </w:r>
          </w:p>
        </w:tc>
        <w:tc>
          <w:tcPr>
            <w:tcW w:w="1631" w:type="dxa"/>
          </w:tcPr>
          <w:p w:rsidR="0067770F" w:rsidRPr="000A44D3" w:rsidRDefault="0067770F" w:rsidP="00135579">
            <w:pPr>
              <w:pStyle w:val="Betarp"/>
            </w:pPr>
            <w:r w:rsidRPr="000A44D3">
              <w:t>Maršrutinių  taksi greitis 24-26, trumpų autobusų – 20-21, ilgų autobusų – 19-20, ekspresų – 21-24</w:t>
            </w:r>
          </w:p>
        </w:tc>
        <w:tc>
          <w:tcPr>
            <w:tcW w:w="1785" w:type="dxa"/>
          </w:tcPr>
          <w:p w:rsidR="0067770F" w:rsidRPr="000A44D3" w:rsidRDefault="0067770F" w:rsidP="00135579">
            <w:pPr>
              <w:pStyle w:val="Betarp"/>
            </w:pPr>
            <w:r w:rsidRPr="00F228F6">
              <w:t>Nesikeitė</w:t>
            </w:r>
          </w:p>
        </w:tc>
      </w:tr>
      <w:tr w:rsidR="0067770F" w:rsidRPr="000A44D3" w:rsidTr="00135579">
        <w:trPr>
          <w:trHeight w:val="279"/>
        </w:trPr>
        <w:tc>
          <w:tcPr>
            <w:tcW w:w="709" w:type="dxa"/>
          </w:tcPr>
          <w:p w:rsidR="0067770F" w:rsidRPr="000A44D3" w:rsidRDefault="0067770F" w:rsidP="00135579">
            <w:pPr>
              <w:pStyle w:val="Betarp"/>
            </w:pPr>
            <w:r>
              <w:t>4</w:t>
            </w:r>
          </w:p>
        </w:tc>
        <w:tc>
          <w:tcPr>
            <w:tcW w:w="1876" w:type="dxa"/>
          </w:tcPr>
          <w:p w:rsidR="0067770F" w:rsidRPr="000A44D3" w:rsidRDefault="0067770F" w:rsidP="00135579">
            <w:pPr>
              <w:pStyle w:val="Betarp"/>
              <w:rPr>
                <w:i/>
              </w:rPr>
            </w:pPr>
            <w:r w:rsidRPr="000A44D3">
              <w:rPr>
                <w:i/>
              </w:rPr>
              <w:t>2.1.1. Uždavinys. Formuoti kompaktišką ir daugiafunkcę urbanistinę struktūrą, išskiriant prioritetines miesto vystymosi zonas</w:t>
            </w:r>
          </w:p>
        </w:tc>
        <w:tc>
          <w:tcPr>
            <w:tcW w:w="1734" w:type="dxa"/>
          </w:tcPr>
          <w:p w:rsidR="0067770F" w:rsidRPr="000A44D3" w:rsidRDefault="0067770F" w:rsidP="00135579">
            <w:pPr>
              <w:pStyle w:val="Betarp"/>
            </w:pPr>
            <w:r w:rsidRPr="000A44D3">
              <w:t>2.1.2.1. Gatvių su viešuoju transportu ilgis</w:t>
            </w:r>
          </w:p>
        </w:tc>
        <w:tc>
          <w:tcPr>
            <w:tcW w:w="1297" w:type="dxa"/>
          </w:tcPr>
          <w:p w:rsidR="0067770F" w:rsidRPr="000A44D3" w:rsidRDefault="0067770F" w:rsidP="00135579">
            <w:pPr>
              <w:pStyle w:val="Betarp"/>
            </w:pPr>
            <w:r w:rsidRPr="000A44D3">
              <w:t>Km.</w:t>
            </w:r>
          </w:p>
        </w:tc>
        <w:tc>
          <w:tcPr>
            <w:tcW w:w="1310" w:type="dxa"/>
          </w:tcPr>
          <w:p w:rsidR="0067770F" w:rsidRPr="000A44D3" w:rsidRDefault="0067770F" w:rsidP="00135579">
            <w:pPr>
              <w:pStyle w:val="Betarp"/>
            </w:pPr>
            <w:r w:rsidRPr="000A44D3">
              <w:t>140</w:t>
            </w:r>
          </w:p>
        </w:tc>
        <w:tc>
          <w:tcPr>
            <w:tcW w:w="1631" w:type="dxa"/>
          </w:tcPr>
          <w:p w:rsidR="0067770F" w:rsidRPr="000A44D3" w:rsidRDefault="0067770F" w:rsidP="00135579">
            <w:pPr>
              <w:pStyle w:val="Betarp"/>
            </w:pPr>
            <w:r w:rsidRPr="000A44D3">
              <w:t>121</w:t>
            </w:r>
          </w:p>
        </w:tc>
        <w:tc>
          <w:tcPr>
            <w:tcW w:w="1785" w:type="dxa"/>
          </w:tcPr>
          <w:p w:rsidR="0067770F" w:rsidRPr="000A44D3" w:rsidRDefault="0067770F" w:rsidP="00135579">
            <w:pPr>
              <w:pStyle w:val="Betarp"/>
            </w:pPr>
            <w:r w:rsidRPr="000A44D3">
              <w:t>Nesikeitė</w:t>
            </w:r>
          </w:p>
        </w:tc>
      </w:tr>
      <w:tr w:rsidR="0067770F" w:rsidRPr="000A44D3" w:rsidTr="00135579">
        <w:trPr>
          <w:trHeight w:val="279"/>
        </w:trPr>
        <w:tc>
          <w:tcPr>
            <w:tcW w:w="709" w:type="dxa"/>
          </w:tcPr>
          <w:p w:rsidR="0067770F" w:rsidRPr="000A44D3" w:rsidRDefault="0067770F" w:rsidP="00135579">
            <w:pPr>
              <w:pStyle w:val="Betarp"/>
            </w:pPr>
            <w:r>
              <w:t>5</w:t>
            </w:r>
          </w:p>
        </w:tc>
        <w:tc>
          <w:tcPr>
            <w:tcW w:w="1876" w:type="dxa"/>
          </w:tcPr>
          <w:p w:rsidR="0067770F" w:rsidRPr="000A44D3" w:rsidRDefault="0067770F" w:rsidP="00135579">
            <w:pPr>
              <w:pStyle w:val="Betarp"/>
              <w:rPr>
                <w:i/>
              </w:rPr>
            </w:pPr>
          </w:p>
        </w:tc>
        <w:tc>
          <w:tcPr>
            <w:tcW w:w="1734" w:type="dxa"/>
          </w:tcPr>
          <w:p w:rsidR="0067770F" w:rsidRPr="000A44D3" w:rsidRDefault="0067770F" w:rsidP="00135579">
            <w:pPr>
              <w:pStyle w:val="Betarp"/>
            </w:pPr>
            <w:r w:rsidRPr="000A44D3">
              <w:t xml:space="preserve">2.1.2.2. Gatvių, kuriose išskirtos prioritetinės viešojo </w:t>
            </w:r>
            <w:r w:rsidRPr="000A44D3">
              <w:lastRenderedPageBreak/>
              <w:t>transporto judėjimo juostos, ilgis / dalis visoje vietinės reikšmės su patobulinta danga kelių sistemoje</w:t>
            </w:r>
          </w:p>
        </w:tc>
        <w:tc>
          <w:tcPr>
            <w:tcW w:w="1297" w:type="dxa"/>
          </w:tcPr>
          <w:p w:rsidR="0067770F" w:rsidRPr="000A44D3" w:rsidRDefault="0067770F" w:rsidP="00135579">
            <w:pPr>
              <w:pStyle w:val="Betarp"/>
            </w:pPr>
            <w:r w:rsidRPr="000A44D3">
              <w:lastRenderedPageBreak/>
              <w:t xml:space="preserve">Km. </w:t>
            </w:r>
          </w:p>
        </w:tc>
        <w:tc>
          <w:tcPr>
            <w:tcW w:w="1310" w:type="dxa"/>
          </w:tcPr>
          <w:p w:rsidR="0067770F" w:rsidRPr="000A44D3" w:rsidRDefault="0067770F" w:rsidP="00135579">
            <w:pPr>
              <w:pStyle w:val="Betarp"/>
            </w:pPr>
            <w:r w:rsidRPr="000A44D3">
              <w:t>Didėjantis / didėjantis</w:t>
            </w:r>
          </w:p>
        </w:tc>
        <w:tc>
          <w:tcPr>
            <w:tcW w:w="1631" w:type="dxa"/>
          </w:tcPr>
          <w:p w:rsidR="0067770F" w:rsidRPr="00756A94" w:rsidRDefault="0067770F" w:rsidP="00135579">
            <w:pPr>
              <w:pStyle w:val="Betarp"/>
              <w:rPr>
                <w:sz w:val="22"/>
                <w:szCs w:val="22"/>
              </w:rPr>
            </w:pPr>
            <w:r w:rsidRPr="00756A94">
              <w:rPr>
                <w:sz w:val="22"/>
                <w:szCs w:val="22"/>
              </w:rPr>
              <w:t xml:space="preserve">11,31 (tik viešojo transporto eismas), 2,20 km </w:t>
            </w:r>
            <w:r w:rsidRPr="00756A94">
              <w:rPr>
                <w:sz w:val="22"/>
                <w:szCs w:val="22"/>
              </w:rPr>
              <w:lastRenderedPageBreak/>
              <w:t>(kombinuotas A juostas (viešas transportas, elektromobiliai ir 4+)</w:t>
            </w:r>
          </w:p>
        </w:tc>
        <w:tc>
          <w:tcPr>
            <w:tcW w:w="1785" w:type="dxa"/>
          </w:tcPr>
          <w:p w:rsidR="0067770F" w:rsidRPr="000A44D3" w:rsidRDefault="0067770F" w:rsidP="00135579">
            <w:pPr>
              <w:pStyle w:val="Betarp"/>
            </w:pPr>
            <w:r w:rsidRPr="000A44D3">
              <w:lastRenderedPageBreak/>
              <w:t>Nesikeitė</w:t>
            </w:r>
          </w:p>
        </w:tc>
      </w:tr>
      <w:tr w:rsidR="0067770F" w:rsidRPr="000A44D3" w:rsidTr="00135579">
        <w:trPr>
          <w:trHeight w:val="279"/>
        </w:trPr>
        <w:tc>
          <w:tcPr>
            <w:tcW w:w="709" w:type="dxa"/>
          </w:tcPr>
          <w:p w:rsidR="0067770F" w:rsidRPr="000A44D3" w:rsidRDefault="0067770F" w:rsidP="00135579">
            <w:pPr>
              <w:pStyle w:val="Betarp"/>
            </w:pPr>
            <w:r>
              <w:t>6</w:t>
            </w:r>
          </w:p>
        </w:tc>
        <w:tc>
          <w:tcPr>
            <w:tcW w:w="1876" w:type="dxa"/>
          </w:tcPr>
          <w:p w:rsidR="0067770F" w:rsidRPr="000A44D3" w:rsidRDefault="0067770F" w:rsidP="00135579">
            <w:pPr>
              <w:pStyle w:val="Betarp"/>
              <w:rPr>
                <w:i/>
              </w:rPr>
            </w:pPr>
          </w:p>
        </w:tc>
        <w:tc>
          <w:tcPr>
            <w:tcW w:w="1734" w:type="dxa"/>
          </w:tcPr>
          <w:p w:rsidR="0067770F" w:rsidRPr="000A44D3" w:rsidRDefault="0067770F" w:rsidP="00135579">
            <w:pPr>
              <w:pStyle w:val="Betarp"/>
            </w:pPr>
            <w:r w:rsidRPr="000A44D3">
              <w:t>2.1.2.3. Reguliaraus susisiekimo viešojo transporto rūšių / viešojo transporto priemonių, integruotų į vieną veikimo / atsiskaitymo sistemą, skaičius</w:t>
            </w:r>
          </w:p>
        </w:tc>
        <w:tc>
          <w:tcPr>
            <w:tcW w:w="1297" w:type="dxa"/>
          </w:tcPr>
          <w:p w:rsidR="0067770F" w:rsidRPr="000A44D3" w:rsidRDefault="0067770F" w:rsidP="00135579">
            <w:pPr>
              <w:pStyle w:val="Betarp"/>
            </w:pPr>
            <w:r w:rsidRPr="000A44D3">
              <w:t>Vnt./vnt.</w:t>
            </w:r>
          </w:p>
        </w:tc>
        <w:tc>
          <w:tcPr>
            <w:tcW w:w="1310" w:type="dxa"/>
          </w:tcPr>
          <w:p w:rsidR="0067770F" w:rsidRPr="000A44D3" w:rsidRDefault="0067770F" w:rsidP="00135579">
            <w:pPr>
              <w:pStyle w:val="Betarp"/>
            </w:pPr>
            <w:r w:rsidRPr="000A44D3">
              <w:t>Didėjantis  / didėjantis</w:t>
            </w:r>
          </w:p>
        </w:tc>
        <w:tc>
          <w:tcPr>
            <w:tcW w:w="1631" w:type="dxa"/>
          </w:tcPr>
          <w:p w:rsidR="0067770F" w:rsidRPr="000A44D3" w:rsidRDefault="0067770F" w:rsidP="00135579">
            <w:pPr>
              <w:pStyle w:val="Betarp"/>
            </w:pPr>
            <w:r w:rsidRPr="000A44D3">
              <w:t>3/22</w:t>
            </w:r>
            <w:r>
              <w:t>3</w:t>
            </w:r>
          </w:p>
        </w:tc>
        <w:tc>
          <w:tcPr>
            <w:tcW w:w="1785" w:type="dxa"/>
          </w:tcPr>
          <w:p w:rsidR="0067770F" w:rsidRPr="000A44D3" w:rsidRDefault="0067770F" w:rsidP="00135579">
            <w:pPr>
              <w:pStyle w:val="Betarp"/>
            </w:pPr>
            <w:r w:rsidRPr="000A44D3">
              <w:t xml:space="preserve">Nesikeitė </w:t>
            </w:r>
          </w:p>
        </w:tc>
      </w:tr>
      <w:tr w:rsidR="0067770F" w:rsidRPr="000A44D3" w:rsidTr="00135579">
        <w:trPr>
          <w:trHeight w:val="279"/>
        </w:trPr>
        <w:tc>
          <w:tcPr>
            <w:tcW w:w="709" w:type="dxa"/>
          </w:tcPr>
          <w:p w:rsidR="0067770F" w:rsidRPr="000A44D3" w:rsidRDefault="0067770F" w:rsidP="00135579">
            <w:pPr>
              <w:pStyle w:val="Betarp"/>
            </w:pPr>
            <w:r>
              <w:t>7</w:t>
            </w:r>
          </w:p>
        </w:tc>
        <w:tc>
          <w:tcPr>
            <w:tcW w:w="1876" w:type="dxa"/>
          </w:tcPr>
          <w:p w:rsidR="0067770F" w:rsidRPr="000A44D3" w:rsidRDefault="0067770F" w:rsidP="00135579">
            <w:pPr>
              <w:pStyle w:val="Betarp"/>
              <w:rPr>
                <w:i/>
              </w:rPr>
            </w:pPr>
          </w:p>
        </w:tc>
        <w:tc>
          <w:tcPr>
            <w:tcW w:w="1734" w:type="dxa"/>
          </w:tcPr>
          <w:p w:rsidR="0067770F" w:rsidRPr="000A44D3" w:rsidRDefault="0067770F" w:rsidP="00135579">
            <w:pPr>
              <w:pStyle w:val="Betarp"/>
            </w:pPr>
            <w:r w:rsidRPr="000A44D3">
              <w:t>2.1.2.4. Viešojo transporto maršrutų, kuriuose veikia bendro e. bilieto sistema, skaičius</w:t>
            </w:r>
          </w:p>
        </w:tc>
        <w:tc>
          <w:tcPr>
            <w:tcW w:w="1297" w:type="dxa"/>
          </w:tcPr>
          <w:p w:rsidR="0067770F" w:rsidRPr="000A44D3" w:rsidRDefault="0067770F" w:rsidP="00135579">
            <w:pPr>
              <w:pStyle w:val="Betarp"/>
            </w:pPr>
            <w:r w:rsidRPr="000A44D3">
              <w:t>Vnt.</w:t>
            </w:r>
          </w:p>
        </w:tc>
        <w:tc>
          <w:tcPr>
            <w:tcW w:w="1310" w:type="dxa"/>
          </w:tcPr>
          <w:p w:rsidR="0067770F" w:rsidRPr="000A44D3" w:rsidRDefault="0067770F" w:rsidP="00135579">
            <w:pPr>
              <w:pStyle w:val="Betarp"/>
            </w:pPr>
            <w:r w:rsidRPr="000A44D3">
              <w:t>Didėjanti, ne mažesnė kaip 50</w:t>
            </w:r>
          </w:p>
        </w:tc>
        <w:tc>
          <w:tcPr>
            <w:tcW w:w="1631" w:type="dxa"/>
          </w:tcPr>
          <w:p w:rsidR="0067770F" w:rsidRPr="000A44D3" w:rsidRDefault="0067770F" w:rsidP="00135579">
            <w:pPr>
              <w:pStyle w:val="Betarp"/>
            </w:pPr>
            <w:r w:rsidRPr="000A44D3">
              <w:t>5</w:t>
            </w:r>
            <w:r>
              <w:t>7</w:t>
            </w:r>
          </w:p>
        </w:tc>
        <w:tc>
          <w:tcPr>
            <w:tcW w:w="1785" w:type="dxa"/>
          </w:tcPr>
          <w:p w:rsidR="0067770F" w:rsidRPr="000A44D3" w:rsidRDefault="0067770F" w:rsidP="00135579">
            <w:pPr>
              <w:pStyle w:val="Betarp"/>
            </w:pPr>
            <w:r>
              <w:t>Didėjo 1 maršrutu (</w:t>
            </w:r>
            <w:proofErr w:type="spellStart"/>
            <w:r>
              <w:t>nr.</w:t>
            </w:r>
            <w:proofErr w:type="spellEnd"/>
            <w:r>
              <w:t xml:space="preserve"> 43)</w:t>
            </w:r>
            <w:r w:rsidRPr="000A44D3">
              <w:t xml:space="preserve"> </w:t>
            </w:r>
          </w:p>
        </w:tc>
      </w:tr>
      <w:tr w:rsidR="0067770F" w:rsidRPr="000A44D3" w:rsidTr="00135579">
        <w:trPr>
          <w:trHeight w:val="279"/>
        </w:trPr>
        <w:tc>
          <w:tcPr>
            <w:tcW w:w="709" w:type="dxa"/>
          </w:tcPr>
          <w:p w:rsidR="0067770F" w:rsidRPr="000A44D3" w:rsidRDefault="0067770F" w:rsidP="00135579">
            <w:pPr>
              <w:pStyle w:val="Betarp"/>
            </w:pPr>
            <w:r>
              <w:t>8</w:t>
            </w:r>
          </w:p>
        </w:tc>
        <w:tc>
          <w:tcPr>
            <w:tcW w:w="1876" w:type="dxa"/>
          </w:tcPr>
          <w:p w:rsidR="0067770F" w:rsidRPr="000A44D3" w:rsidRDefault="0067770F" w:rsidP="00135579">
            <w:pPr>
              <w:pStyle w:val="Betarp"/>
              <w:rPr>
                <w:i/>
              </w:rPr>
            </w:pPr>
          </w:p>
        </w:tc>
        <w:tc>
          <w:tcPr>
            <w:tcW w:w="1734" w:type="dxa"/>
          </w:tcPr>
          <w:p w:rsidR="0067770F" w:rsidRPr="000A44D3" w:rsidRDefault="0067770F" w:rsidP="00135579">
            <w:pPr>
              <w:pStyle w:val="Betarp"/>
            </w:pPr>
            <w:r w:rsidRPr="000A44D3">
              <w:t>2.1.2.5. Kelionių, naudojant transporto e. bilietą, dalis</w:t>
            </w:r>
          </w:p>
        </w:tc>
        <w:tc>
          <w:tcPr>
            <w:tcW w:w="1297" w:type="dxa"/>
          </w:tcPr>
          <w:p w:rsidR="0067770F" w:rsidRPr="000A44D3" w:rsidRDefault="0067770F" w:rsidP="00135579">
            <w:pPr>
              <w:pStyle w:val="Betarp"/>
            </w:pPr>
            <w:r w:rsidRPr="000A44D3">
              <w:t>Proc.</w:t>
            </w:r>
          </w:p>
        </w:tc>
        <w:tc>
          <w:tcPr>
            <w:tcW w:w="1310" w:type="dxa"/>
          </w:tcPr>
          <w:p w:rsidR="0067770F" w:rsidRPr="000A44D3" w:rsidRDefault="0067770F" w:rsidP="00135579">
            <w:pPr>
              <w:pStyle w:val="Betarp"/>
            </w:pPr>
            <w:r w:rsidRPr="000A44D3">
              <w:t>100</w:t>
            </w:r>
          </w:p>
        </w:tc>
        <w:tc>
          <w:tcPr>
            <w:tcW w:w="1631" w:type="dxa"/>
          </w:tcPr>
          <w:p w:rsidR="0067770F" w:rsidRPr="000A44D3" w:rsidRDefault="0067770F" w:rsidP="00135579">
            <w:pPr>
              <w:pStyle w:val="Betarp"/>
            </w:pPr>
            <w:r w:rsidRPr="000A44D3">
              <w:t>97,</w:t>
            </w:r>
            <w:r>
              <w:t>74</w:t>
            </w:r>
            <w:r w:rsidRPr="000A44D3">
              <w:t xml:space="preserve"> (100 proc. miesto maršrutuose)</w:t>
            </w:r>
          </w:p>
        </w:tc>
        <w:tc>
          <w:tcPr>
            <w:tcW w:w="1785" w:type="dxa"/>
          </w:tcPr>
          <w:p w:rsidR="0067770F" w:rsidRPr="000A44D3" w:rsidRDefault="0067770F" w:rsidP="00135579">
            <w:pPr>
              <w:pStyle w:val="Betarp"/>
            </w:pPr>
            <w:r>
              <w:t xml:space="preserve">Didėjo. Likę </w:t>
            </w:r>
            <w:r w:rsidRPr="000A44D3">
              <w:t>2,</w:t>
            </w:r>
            <w:r>
              <w:t>26</w:t>
            </w:r>
            <w:r w:rsidRPr="000A44D3">
              <w:t xml:space="preserve"> proc. 2 bilietų zonoje parduodami bilietai per autobusų kasos aparatus </w:t>
            </w:r>
          </w:p>
        </w:tc>
      </w:tr>
      <w:tr w:rsidR="0067770F" w:rsidRPr="000A44D3" w:rsidTr="00135579">
        <w:trPr>
          <w:trHeight w:val="279"/>
        </w:trPr>
        <w:tc>
          <w:tcPr>
            <w:tcW w:w="709" w:type="dxa"/>
          </w:tcPr>
          <w:p w:rsidR="0067770F" w:rsidRPr="000A44D3" w:rsidRDefault="0067770F" w:rsidP="00135579">
            <w:pPr>
              <w:pStyle w:val="Betarp"/>
            </w:pPr>
            <w:r>
              <w:t>9</w:t>
            </w:r>
          </w:p>
        </w:tc>
        <w:tc>
          <w:tcPr>
            <w:tcW w:w="1876" w:type="dxa"/>
          </w:tcPr>
          <w:p w:rsidR="0067770F" w:rsidRPr="000A44D3" w:rsidRDefault="0067770F" w:rsidP="00135579">
            <w:pPr>
              <w:pStyle w:val="Betarp"/>
              <w:rPr>
                <w:i/>
              </w:rPr>
            </w:pPr>
          </w:p>
        </w:tc>
        <w:tc>
          <w:tcPr>
            <w:tcW w:w="1734" w:type="dxa"/>
          </w:tcPr>
          <w:p w:rsidR="0067770F" w:rsidRPr="000A44D3" w:rsidRDefault="0067770F" w:rsidP="00135579">
            <w:pPr>
              <w:pStyle w:val="Betarp"/>
            </w:pPr>
            <w:r w:rsidRPr="000A44D3">
              <w:t>2.1.2.6. Viešajame transporte naudojamų ekologiškų transporto rūšių skaičius</w:t>
            </w:r>
          </w:p>
        </w:tc>
        <w:tc>
          <w:tcPr>
            <w:tcW w:w="1297" w:type="dxa"/>
          </w:tcPr>
          <w:p w:rsidR="0067770F" w:rsidRPr="000A44D3" w:rsidRDefault="0067770F" w:rsidP="00135579">
            <w:pPr>
              <w:pStyle w:val="Betarp"/>
            </w:pPr>
            <w:r w:rsidRPr="000A44D3">
              <w:t>Vnt.</w:t>
            </w:r>
          </w:p>
        </w:tc>
        <w:tc>
          <w:tcPr>
            <w:tcW w:w="1310" w:type="dxa"/>
          </w:tcPr>
          <w:p w:rsidR="0067770F" w:rsidRPr="000A44D3" w:rsidRDefault="0067770F" w:rsidP="00135579">
            <w:pPr>
              <w:pStyle w:val="Betarp"/>
            </w:pPr>
            <w:r w:rsidRPr="000A44D3">
              <w:t>2</w:t>
            </w:r>
          </w:p>
        </w:tc>
        <w:tc>
          <w:tcPr>
            <w:tcW w:w="1631" w:type="dxa"/>
          </w:tcPr>
          <w:p w:rsidR="0067770F" w:rsidRPr="000A44D3" w:rsidRDefault="0067770F" w:rsidP="00135579">
            <w:pPr>
              <w:pStyle w:val="Betarp"/>
            </w:pPr>
            <w:r w:rsidRPr="000A44D3">
              <w:t>2 (CNG + elektra)</w:t>
            </w:r>
          </w:p>
        </w:tc>
        <w:tc>
          <w:tcPr>
            <w:tcW w:w="1785" w:type="dxa"/>
          </w:tcPr>
          <w:p w:rsidR="0067770F" w:rsidRPr="000A44D3" w:rsidRDefault="0067770F" w:rsidP="00135579">
            <w:pPr>
              <w:pStyle w:val="Betarp"/>
            </w:pPr>
            <w:r>
              <w:t>Nesikeitė</w:t>
            </w:r>
          </w:p>
        </w:tc>
      </w:tr>
      <w:tr w:rsidR="0067770F" w:rsidRPr="000A44D3" w:rsidTr="00135579">
        <w:trPr>
          <w:trHeight w:val="279"/>
        </w:trPr>
        <w:tc>
          <w:tcPr>
            <w:tcW w:w="709" w:type="dxa"/>
          </w:tcPr>
          <w:p w:rsidR="0067770F" w:rsidRPr="000A44D3" w:rsidRDefault="0067770F" w:rsidP="00135579">
            <w:pPr>
              <w:pStyle w:val="Betarp"/>
            </w:pPr>
            <w:r>
              <w:t>10</w:t>
            </w:r>
          </w:p>
        </w:tc>
        <w:tc>
          <w:tcPr>
            <w:tcW w:w="1876" w:type="dxa"/>
          </w:tcPr>
          <w:p w:rsidR="0067770F" w:rsidRPr="000A44D3" w:rsidRDefault="0067770F" w:rsidP="00135579">
            <w:pPr>
              <w:pStyle w:val="Betarp"/>
              <w:rPr>
                <w:i/>
              </w:rPr>
            </w:pPr>
          </w:p>
        </w:tc>
        <w:tc>
          <w:tcPr>
            <w:tcW w:w="1734" w:type="dxa"/>
          </w:tcPr>
          <w:p w:rsidR="0067770F" w:rsidRPr="000A44D3" w:rsidRDefault="0067770F" w:rsidP="00135579">
            <w:pPr>
              <w:pStyle w:val="Betarp"/>
            </w:pPr>
            <w:r w:rsidRPr="000A44D3">
              <w:t>2.1.2.9. Autobusų, kurių amžius neviršija 15 metų, dalis miesto viešajame transporte</w:t>
            </w:r>
          </w:p>
        </w:tc>
        <w:tc>
          <w:tcPr>
            <w:tcW w:w="1297" w:type="dxa"/>
          </w:tcPr>
          <w:p w:rsidR="0067770F" w:rsidRPr="000A44D3" w:rsidRDefault="0067770F" w:rsidP="00135579">
            <w:pPr>
              <w:pStyle w:val="Betarp"/>
            </w:pPr>
            <w:r w:rsidRPr="000A44D3">
              <w:t xml:space="preserve">Proc. </w:t>
            </w:r>
          </w:p>
        </w:tc>
        <w:tc>
          <w:tcPr>
            <w:tcW w:w="1310" w:type="dxa"/>
          </w:tcPr>
          <w:p w:rsidR="0067770F" w:rsidRPr="000A44D3" w:rsidRDefault="0067770F" w:rsidP="00135579">
            <w:pPr>
              <w:pStyle w:val="Betarp"/>
            </w:pPr>
            <w:r w:rsidRPr="000A44D3">
              <w:t>Didėjanti, ne mažesnė kaip 50</w:t>
            </w:r>
          </w:p>
        </w:tc>
        <w:tc>
          <w:tcPr>
            <w:tcW w:w="1631" w:type="dxa"/>
          </w:tcPr>
          <w:p w:rsidR="0067770F" w:rsidRPr="000A44D3" w:rsidRDefault="0067770F" w:rsidP="00135579">
            <w:pPr>
              <w:pStyle w:val="Betarp"/>
            </w:pPr>
            <w:r w:rsidRPr="000A44D3">
              <w:t>5</w:t>
            </w:r>
            <w:r>
              <w:t>7</w:t>
            </w:r>
          </w:p>
        </w:tc>
        <w:tc>
          <w:tcPr>
            <w:tcW w:w="1785" w:type="dxa"/>
          </w:tcPr>
          <w:p w:rsidR="0067770F" w:rsidRPr="000A44D3" w:rsidRDefault="0067770F" w:rsidP="00135579">
            <w:pPr>
              <w:pStyle w:val="Betarp"/>
            </w:pPr>
            <w:r>
              <w:t>Didėjo</w:t>
            </w:r>
          </w:p>
        </w:tc>
      </w:tr>
      <w:tr w:rsidR="0067770F" w:rsidRPr="000A44D3" w:rsidTr="00135579">
        <w:trPr>
          <w:trHeight w:val="279"/>
        </w:trPr>
        <w:tc>
          <w:tcPr>
            <w:tcW w:w="709" w:type="dxa"/>
          </w:tcPr>
          <w:p w:rsidR="0067770F" w:rsidRPr="000A44D3" w:rsidRDefault="0067770F" w:rsidP="00135579">
            <w:pPr>
              <w:pStyle w:val="Betarp"/>
            </w:pPr>
            <w:r>
              <w:lastRenderedPageBreak/>
              <w:t>11</w:t>
            </w:r>
          </w:p>
        </w:tc>
        <w:tc>
          <w:tcPr>
            <w:tcW w:w="1876" w:type="dxa"/>
          </w:tcPr>
          <w:p w:rsidR="0067770F" w:rsidRPr="000A44D3" w:rsidRDefault="0067770F" w:rsidP="00135579">
            <w:pPr>
              <w:pStyle w:val="Betarp"/>
              <w:rPr>
                <w:i/>
              </w:rPr>
            </w:pPr>
          </w:p>
        </w:tc>
        <w:tc>
          <w:tcPr>
            <w:tcW w:w="1734" w:type="dxa"/>
          </w:tcPr>
          <w:p w:rsidR="0067770F" w:rsidRPr="000A44D3" w:rsidRDefault="0067770F" w:rsidP="00135579">
            <w:pPr>
              <w:pStyle w:val="Betarp"/>
            </w:pPr>
            <w:r w:rsidRPr="000A44D3">
              <w:t>2.1.2.10. Viešojo transporto priemonių, varomų alternatyviuoju kuru, dalis</w:t>
            </w:r>
          </w:p>
        </w:tc>
        <w:tc>
          <w:tcPr>
            <w:tcW w:w="1297" w:type="dxa"/>
          </w:tcPr>
          <w:p w:rsidR="0067770F" w:rsidRPr="000A44D3" w:rsidRDefault="0067770F" w:rsidP="00135579">
            <w:pPr>
              <w:pStyle w:val="Betarp"/>
            </w:pPr>
            <w:r w:rsidRPr="000A44D3">
              <w:t>Vnt.</w:t>
            </w:r>
          </w:p>
        </w:tc>
        <w:tc>
          <w:tcPr>
            <w:tcW w:w="1310" w:type="dxa"/>
          </w:tcPr>
          <w:p w:rsidR="0067770F" w:rsidRPr="000A44D3" w:rsidRDefault="0067770F" w:rsidP="00135579">
            <w:pPr>
              <w:pStyle w:val="Betarp"/>
            </w:pPr>
            <w:r w:rsidRPr="000A44D3">
              <w:t>Didėjanti, ne mažesnė kaip 60</w:t>
            </w:r>
          </w:p>
        </w:tc>
        <w:tc>
          <w:tcPr>
            <w:tcW w:w="1631" w:type="dxa"/>
          </w:tcPr>
          <w:p w:rsidR="0067770F" w:rsidRPr="000A44D3" w:rsidRDefault="0067770F" w:rsidP="00135579">
            <w:pPr>
              <w:pStyle w:val="Betarp"/>
            </w:pPr>
            <w:r>
              <w:t>59</w:t>
            </w:r>
          </w:p>
        </w:tc>
        <w:tc>
          <w:tcPr>
            <w:tcW w:w="1785" w:type="dxa"/>
          </w:tcPr>
          <w:p w:rsidR="0067770F" w:rsidRPr="000A44D3" w:rsidRDefault="0067770F" w:rsidP="00135579">
            <w:pPr>
              <w:pStyle w:val="Betarp"/>
            </w:pPr>
            <w:r>
              <w:t>Didėjo</w:t>
            </w:r>
          </w:p>
        </w:tc>
      </w:tr>
      <w:tr w:rsidR="0067770F" w:rsidRPr="000A44D3" w:rsidTr="00135579">
        <w:trPr>
          <w:trHeight w:val="279"/>
        </w:trPr>
        <w:tc>
          <w:tcPr>
            <w:tcW w:w="709" w:type="dxa"/>
          </w:tcPr>
          <w:p w:rsidR="0067770F" w:rsidRPr="000A44D3" w:rsidRDefault="0067770F" w:rsidP="00135579">
            <w:pPr>
              <w:pStyle w:val="Betarp"/>
            </w:pPr>
            <w:r>
              <w:t>12</w:t>
            </w:r>
          </w:p>
        </w:tc>
        <w:tc>
          <w:tcPr>
            <w:tcW w:w="1876" w:type="dxa"/>
          </w:tcPr>
          <w:p w:rsidR="0067770F" w:rsidRPr="000A44D3" w:rsidRDefault="0067770F" w:rsidP="00135579">
            <w:pPr>
              <w:pStyle w:val="Betarp"/>
              <w:rPr>
                <w:i/>
              </w:rPr>
            </w:pPr>
          </w:p>
        </w:tc>
        <w:tc>
          <w:tcPr>
            <w:tcW w:w="1734" w:type="dxa"/>
          </w:tcPr>
          <w:p w:rsidR="0067770F" w:rsidRPr="000A44D3" w:rsidRDefault="0067770F" w:rsidP="00135579">
            <w:pPr>
              <w:pStyle w:val="Betarp"/>
            </w:pPr>
            <w:r w:rsidRPr="000A44D3">
              <w:t>2.1.2.11. Viešojo transporto priemonių, pritaikytų senyvo amžiaus, riboto judumo, neįgaliųjų keleivių poreikiams, dalis</w:t>
            </w:r>
          </w:p>
        </w:tc>
        <w:tc>
          <w:tcPr>
            <w:tcW w:w="1297" w:type="dxa"/>
          </w:tcPr>
          <w:p w:rsidR="0067770F" w:rsidRPr="000A44D3" w:rsidRDefault="0067770F" w:rsidP="00135579">
            <w:pPr>
              <w:pStyle w:val="Betarp"/>
            </w:pPr>
            <w:r>
              <w:t>Proc</w:t>
            </w:r>
            <w:r w:rsidRPr="000A44D3">
              <w:t xml:space="preserve">. </w:t>
            </w:r>
          </w:p>
        </w:tc>
        <w:tc>
          <w:tcPr>
            <w:tcW w:w="1310" w:type="dxa"/>
          </w:tcPr>
          <w:p w:rsidR="0067770F" w:rsidRPr="000A44D3" w:rsidRDefault="0067770F" w:rsidP="00135579">
            <w:pPr>
              <w:pStyle w:val="Betarp"/>
            </w:pPr>
            <w:r w:rsidRPr="000A44D3">
              <w:t>Didėjanti, ne mažesnė kaip 90</w:t>
            </w:r>
          </w:p>
        </w:tc>
        <w:tc>
          <w:tcPr>
            <w:tcW w:w="1631" w:type="dxa"/>
          </w:tcPr>
          <w:p w:rsidR="0067770F" w:rsidRPr="000A44D3" w:rsidRDefault="0067770F" w:rsidP="00135579">
            <w:pPr>
              <w:pStyle w:val="Betarp"/>
            </w:pPr>
            <w:r>
              <w:t>89</w:t>
            </w:r>
          </w:p>
        </w:tc>
        <w:tc>
          <w:tcPr>
            <w:tcW w:w="1785" w:type="dxa"/>
          </w:tcPr>
          <w:p w:rsidR="0067770F" w:rsidRPr="000A44D3" w:rsidRDefault="0067770F" w:rsidP="00135579">
            <w:pPr>
              <w:pStyle w:val="Betarp"/>
            </w:pPr>
            <w:r>
              <w:t xml:space="preserve">Nesikeitė (likę 11 proc. – M2 mažos talpos autobusai) </w:t>
            </w:r>
          </w:p>
        </w:tc>
      </w:tr>
    </w:tbl>
    <w:p w:rsidR="0067770F" w:rsidRPr="00CE7320" w:rsidRDefault="0067770F" w:rsidP="0067770F">
      <w:pPr>
        <w:pStyle w:val="Betarp"/>
        <w:rPr>
          <w:bCs/>
        </w:rPr>
      </w:pPr>
    </w:p>
    <w:p w:rsidR="0067770F" w:rsidRPr="000A44D3" w:rsidRDefault="0067770F" w:rsidP="0067770F">
      <w:pPr>
        <w:pStyle w:val="Betarp"/>
        <w:ind w:firstLine="1296"/>
        <w:rPr>
          <w:b/>
          <w:bCs/>
          <w:spacing w:val="-1"/>
        </w:rPr>
      </w:pPr>
      <w:r w:rsidRPr="000A44D3">
        <w:rPr>
          <w:b/>
          <w:bCs/>
          <w:spacing w:val="-1"/>
        </w:rPr>
        <w:t>2.2. Informacija apie ataskaitiniais metais atliktus svarbiausius darbus</w:t>
      </w:r>
    </w:p>
    <w:p w:rsidR="0067770F" w:rsidRPr="00CE7320" w:rsidRDefault="0067770F" w:rsidP="0067770F">
      <w:pPr>
        <w:pStyle w:val="Betarp"/>
        <w:rPr>
          <w:bCs/>
          <w:spacing w:val="-1"/>
        </w:rPr>
      </w:pPr>
    </w:p>
    <w:p w:rsidR="0067770F" w:rsidRPr="000A44D3" w:rsidRDefault="0067770F" w:rsidP="0067770F">
      <w:pPr>
        <w:pStyle w:val="Betarp"/>
        <w:ind w:firstLine="1296"/>
        <w:rPr>
          <w:bCs/>
          <w:iCs/>
          <w:spacing w:val="-1"/>
        </w:rPr>
      </w:pPr>
      <w:r w:rsidRPr="000A44D3">
        <w:rPr>
          <w:b/>
          <w:bCs/>
          <w:color w:val="000000"/>
        </w:rPr>
        <w:t>Maršrutų tinklas</w:t>
      </w:r>
    </w:p>
    <w:p w:rsidR="0067770F" w:rsidRDefault="0067770F" w:rsidP="0067770F">
      <w:pPr>
        <w:pStyle w:val="Betarp"/>
        <w:ind w:firstLine="1296"/>
        <w:jc w:val="both"/>
        <w:rPr>
          <w:bCs/>
          <w:iCs/>
          <w:spacing w:val="-1"/>
        </w:rPr>
      </w:pPr>
      <w:r w:rsidRPr="000A44D3">
        <w:rPr>
          <w:bCs/>
          <w:iCs/>
          <w:spacing w:val="-1"/>
        </w:rPr>
        <w:t>Pandemi</w:t>
      </w:r>
      <w:r>
        <w:rPr>
          <w:bCs/>
          <w:iCs/>
          <w:spacing w:val="-1"/>
        </w:rPr>
        <w:t>ja</w:t>
      </w:r>
      <w:r w:rsidRPr="000A44D3">
        <w:rPr>
          <w:bCs/>
          <w:iCs/>
          <w:spacing w:val="-1"/>
        </w:rPr>
        <w:t xml:space="preserve"> </w:t>
      </w:r>
      <w:r>
        <w:rPr>
          <w:bCs/>
          <w:iCs/>
          <w:spacing w:val="-1"/>
        </w:rPr>
        <w:t>vis dar įtakoja</w:t>
      </w:r>
      <w:r w:rsidRPr="000A44D3">
        <w:rPr>
          <w:bCs/>
          <w:iCs/>
          <w:spacing w:val="-1"/>
        </w:rPr>
        <w:t xml:space="preserve"> bendrą kelionių skaičių ir kelionių skaičių 1 gyventojui. </w:t>
      </w:r>
      <w:r>
        <w:rPr>
          <w:bCs/>
          <w:iCs/>
          <w:spacing w:val="-1"/>
        </w:rPr>
        <w:t xml:space="preserve">Kaip ir prognozavome, </w:t>
      </w:r>
      <w:r w:rsidRPr="000A44D3">
        <w:rPr>
          <w:bCs/>
          <w:iCs/>
          <w:spacing w:val="-1"/>
        </w:rPr>
        <w:t>2021 met</w:t>
      </w:r>
      <w:r>
        <w:rPr>
          <w:bCs/>
          <w:iCs/>
          <w:spacing w:val="-1"/>
        </w:rPr>
        <w:t>ais galėjome tikėtis tik</w:t>
      </w:r>
      <w:r w:rsidRPr="000A44D3">
        <w:rPr>
          <w:bCs/>
          <w:iCs/>
          <w:spacing w:val="-1"/>
        </w:rPr>
        <w:t xml:space="preserve"> </w:t>
      </w:r>
      <w:r>
        <w:rPr>
          <w:bCs/>
          <w:iCs/>
          <w:spacing w:val="-1"/>
        </w:rPr>
        <w:t xml:space="preserve">stabilumo naujame, mažesniame kelionių lygyje. </w:t>
      </w:r>
      <w:r w:rsidRPr="000A44D3">
        <w:rPr>
          <w:bCs/>
          <w:iCs/>
          <w:spacing w:val="-1"/>
        </w:rPr>
        <w:t>202</w:t>
      </w:r>
      <w:r>
        <w:rPr>
          <w:bCs/>
          <w:iCs/>
          <w:spacing w:val="-1"/>
        </w:rPr>
        <w:t>1</w:t>
      </w:r>
      <w:r w:rsidRPr="000A44D3">
        <w:rPr>
          <w:bCs/>
          <w:iCs/>
          <w:spacing w:val="-1"/>
        </w:rPr>
        <w:t xml:space="preserve"> metų rodiklis tap</w:t>
      </w:r>
      <w:r>
        <w:rPr>
          <w:bCs/>
          <w:iCs/>
          <w:spacing w:val="-1"/>
        </w:rPr>
        <w:t>o</w:t>
      </w:r>
      <w:r w:rsidRPr="000A44D3">
        <w:rPr>
          <w:bCs/>
          <w:iCs/>
          <w:spacing w:val="-1"/>
        </w:rPr>
        <w:t xml:space="preserve"> nauju atspirties tašku lygin</w:t>
      </w:r>
      <w:r>
        <w:rPr>
          <w:bCs/>
          <w:iCs/>
          <w:spacing w:val="-1"/>
        </w:rPr>
        <w:t>ant</w:t>
      </w:r>
      <w:r w:rsidRPr="000A44D3">
        <w:rPr>
          <w:bCs/>
          <w:iCs/>
          <w:spacing w:val="-1"/>
        </w:rPr>
        <w:t xml:space="preserve"> metus </w:t>
      </w:r>
      <w:r>
        <w:rPr>
          <w:bCs/>
          <w:iCs/>
          <w:spacing w:val="-1"/>
        </w:rPr>
        <w:t>nuo</w:t>
      </w:r>
      <w:r w:rsidRPr="000A44D3">
        <w:rPr>
          <w:bCs/>
          <w:iCs/>
          <w:spacing w:val="-1"/>
        </w:rPr>
        <w:t xml:space="preserve"> pandemijos</w:t>
      </w:r>
      <w:r>
        <w:rPr>
          <w:bCs/>
          <w:iCs/>
          <w:spacing w:val="-1"/>
        </w:rPr>
        <w:t xml:space="preserve"> pradžios</w:t>
      </w:r>
      <w:r w:rsidRPr="000A44D3">
        <w:rPr>
          <w:bCs/>
          <w:iCs/>
          <w:spacing w:val="-1"/>
        </w:rPr>
        <w:t>. Mūsų vertinimu po pandemijos, keičiantis judumo tendencijoms, dalinio nuotolinio darbo populiarumui, sunku tikėtis, jog jis bus aukštesnis nei 220-235 kelionės 1 gyventojui 2022-2024 metų laikotarpyje.</w:t>
      </w:r>
    </w:p>
    <w:p w:rsidR="0067770F" w:rsidRPr="000A44D3" w:rsidRDefault="0067770F" w:rsidP="0067770F">
      <w:pPr>
        <w:pStyle w:val="Betarp"/>
        <w:ind w:firstLine="1296"/>
        <w:jc w:val="both"/>
        <w:rPr>
          <w:bCs/>
          <w:iCs/>
          <w:spacing w:val="-1"/>
        </w:rPr>
      </w:pPr>
    </w:p>
    <w:p w:rsidR="0067770F" w:rsidRDefault="0067770F" w:rsidP="0067770F">
      <w:pPr>
        <w:pStyle w:val="Betarp"/>
        <w:rPr>
          <w:bCs/>
          <w:i/>
          <w:spacing w:val="-1"/>
        </w:rPr>
      </w:pPr>
      <w:r w:rsidRPr="000A44D3">
        <w:rPr>
          <w:bCs/>
          <w:i/>
          <w:spacing w:val="-1"/>
        </w:rPr>
        <w:t>Pav. 2. Kelionių skaičius 1 gyventojui</w:t>
      </w:r>
    </w:p>
    <w:p w:rsidR="0067770F" w:rsidRPr="000A44D3" w:rsidRDefault="0067770F" w:rsidP="0067770F">
      <w:pPr>
        <w:pStyle w:val="Betarp"/>
        <w:rPr>
          <w:bCs/>
          <w:i/>
          <w:spacing w:val="-1"/>
        </w:rPr>
      </w:pPr>
      <w:r>
        <w:rPr>
          <w:noProof/>
          <w:lang w:eastAsia="lt-LT"/>
        </w:rPr>
        <w:drawing>
          <wp:inline distT="0" distB="0" distL="0" distR="0" wp14:anchorId="7EB74CC2" wp14:editId="59089919">
            <wp:extent cx="5924550" cy="2886075"/>
            <wp:effectExtent l="0" t="0" r="0" b="9525"/>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67770F" w:rsidRDefault="0067770F" w:rsidP="0067770F">
      <w:pPr>
        <w:pStyle w:val="Betarp"/>
        <w:rPr>
          <w:bCs/>
          <w:iCs/>
          <w:spacing w:val="-1"/>
        </w:rPr>
      </w:pPr>
    </w:p>
    <w:p w:rsidR="0067770F" w:rsidRPr="000A44D3" w:rsidRDefault="0067770F" w:rsidP="0067770F">
      <w:pPr>
        <w:pStyle w:val="Betarp"/>
        <w:rPr>
          <w:bCs/>
          <w:iCs/>
          <w:spacing w:val="-1"/>
        </w:rPr>
      </w:pPr>
    </w:p>
    <w:p w:rsidR="0067770F" w:rsidRPr="000A44D3" w:rsidRDefault="0067770F" w:rsidP="0067770F">
      <w:pPr>
        <w:pStyle w:val="Betarp"/>
        <w:rPr>
          <w:bCs/>
          <w:iCs/>
          <w:spacing w:val="-1"/>
        </w:rPr>
      </w:pPr>
    </w:p>
    <w:p w:rsidR="0067770F" w:rsidRDefault="0067770F" w:rsidP="0067770F">
      <w:pPr>
        <w:pStyle w:val="Betarp"/>
        <w:jc w:val="both"/>
        <w:rPr>
          <w:bCs/>
          <w:i/>
          <w:spacing w:val="-1"/>
        </w:rPr>
      </w:pPr>
    </w:p>
    <w:p w:rsidR="0067770F" w:rsidRDefault="0067770F" w:rsidP="0067770F">
      <w:pPr>
        <w:pStyle w:val="Betarp"/>
        <w:jc w:val="both"/>
        <w:rPr>
          <w:bCs/>
          <w:i/>
          <w:spacing w:val="-1"/>
        </w:rPr>
      </w:pPr>
      <w:r>
        <w:rPr>
          <w:bCs/>
          <w:i/>
          <w:spacing w:val="-1"/>
        </w:rPr>
        <w:br w:type="column"/>
      </w:r>
      <w:r w:rsidRPr="000A44D3">
        <w:rPr>
          <w:bCs/>
          <w:i/>
          <w:spacing w:val="-1"/>
        </w:rPr>
        <w:lastRenderedPageBreak/>
        <w:t xml:space="preserve">Pav. 3. Ridos pasikeitimai </w:t>
      </w:r>
    </w:p>
    <w:p w:rsidR="0067770F" w:rsidRDefault="0067770F" w:rsidP="0067770F">
      <w:pPr>
        <w:pStyle w:val="Betarp"/>
        <w:rPr>
          <w:bCs/>
          <w:iCs/>
          <w:spacing w:val="-1"/>
        </w:rPr>
      </w:pPr>
      <w:r>
        <w:rPr>
          <w:noProof/>
          <w:lang w:eastAsia="lt-LT"/>
        </w:rPr>
        <w:drawing>
          <wp:inline distT="0" distB="0" distL="0" distR="0" wp14:anchorId="39E64034" wp14:editId="5139E8DA">
            <wp:extent cx="6120130" cy="3444875"/>
            <wp:effectExtent l="0" t="0" r="13970" b="3175"/>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67770F" w:rsidRDefault="0067770F" w:rsidP="0067770F">
      <w:pPr>
        <w:pStyle w:val="Betarp"/>
        <w:rPr>
          <w:bCs/>
          <w:iCs/>
          <w:spacing w:val="-1"/>
        </w:rPr>
      </w:pPr>
    </w:p>
    <w:p w:rsidR="0067770F" w:rsidRPr="000A44D3" w:rsidRDefault="0067770F" w:rsidP="0067770F">
      <w:pPr>
        <w:pStyle w:val="Betarp"/>
        <w:rPr>
          <w:bCs/>
          <w:iCs/>
          <w:spacing w:val="-1"/>
        </w:rPr>
      </w:pPr>
    </w:p>
    <w:p w:rsidR="0067770F" w:rsidRPr="000826B7" w:rsidRDefault="0067770F" w:rsidP="0067770F">
      <w:pPr>
        <w:pStyle w:val="Betarp"/>
        <w:ind w:firstLine="1296"/>
        <w:jc w:val="both"/>
        <w:rPr>
          <w:b/>
          <w:bCs/>
          <w:iCs/>
          <w:spacing w:val="-1"/>
        </w:rPr>
      </w:pPr>
      <w:r w:rsidRPr="000826B7">
        <w:rPr>
          <w:b/>
          <w:bCs/>
          <w:iCs/>
          <w:spacing w:val="-1"/>
        </w:rPr>
        <w:t xml:space="preserve">2021 metai baigti su 57 (metai pradėti su 56) maršrutų tinklu: </w:t>
      </w:r>
    </w:p>
    <w:p w:rsidR="0067770F" w:rsidRPr="000A44D3" w:rsidRDefault="0067770F" w:rsidP="0067770F">
      <w:pPr>
        <w:pStyle w:val="Betarp"/>
        <w:ind w:firstLine="1296"/>
        <w:jc w:val="both"/>
        <w:rPr>
          <w:b/>
          <w:i/>
          <w:spacing w:val="-1"/>
        </w:rPr>
      </w:pPr>
      <w:r w:rsidRPr="000A44D3">
        <w:rPr>
          <w:b/>
          <w:i/>
          <w:spacing w:val="-1"/>
        </w:rPr>
        <w:t>• 224 transporto priemonės (mažos talpos M2, dideli M3 autobusai), iš jų 5</w:t>
      </w:r>
      <w:r>
        <w:rPr>
          <w:b/>
          <w:i/>
          <w:spacing w:val="-1"/>
        </w:rPr>
        <w:t>9</w:t>
      </w:r>
      <w:r w:rsidRPr="000A44D3">
        <w:rPr>
          <w:b/>
          <w:i/>
          <w:spacing w:val="-1"/>
        </w:rPr>
        <w:t xml:space="preserve"> varomi SGD</w:t>
      </w:r>
      <w:r>
        <w:rPr>
          <w:b/>
          <w:i/>
          <w:spacing w:val="-1"/>
        </w:rPr>
        <w:t xml:space="preserve"> ir elektra</w:t>
      </w:r>
      <w:r w:rsidRPr="000A44D3">
        <w:rPr>
          <w:b/>
          <w:i/>
          <w:spacing w:val="-1"/>
        </w:rPr>
        <w:t>;</w:t>
      </w:r>
    </w:p>
    <w:p w:rsidR="0067770F" w:rsidRPr="000A44D3" w:rsidRDefault="0067770F" w:rsidP="0067770F">
      <w:pPr>
        <w:pStyle w:val="Betarp"/>
        <w:ind w:firstLine="1296"/>
        <w:jc w:val="both"/>
        <w:rPr>
          <w:b/>
          <w:i/>
          <w:spacing w:val="-1"/>
        </w:rPr>
      </w:pPr>
      <w:r w:rsidRPr="000A44D3">
        <w:rPr>
          <w:b/>
          <w:i/>
          <w:spacing w:val="-1"/>
        </w:rPr>
        <w:t xml:space="preserve">• Transporto parko amžiaus vidurkis </w:t>
      </w:r>
      <w:r>
        <w:rPr>
          <w:b/>
          <w:i/>
          <w:spacing w:val="-1"/>
        </w:rPr>
        <w:t>10,5</w:t>
      </w:r>
      <w:r w:rsidRPr="000A44D3">
        <w:rPr>
          <w:b/>
          <w:i/>
          <w:spacing w:val="-1"/>
        </w:rPr>
        <w:t xml:space="preserve"> metų;</w:t>
      </w:r>
    </w:p>
    <w:p w:rsidR="0067770F" w:rsidRPr="000A44D3" w:rsidRDefault="0067770F" w:rsidP="0067770F">
      <w:pPr>
        <w:pStyle w:val="Betarp"/>
        <w:ind w:firstLine="1296"/>
        <w:jc w:val="both"/>
        <w:rPr>
          <w:b/>
          <w:i/>
          <w:spacing w:val="-1"/>
        </w:rPr>
      </w:pPr>
      <w:r w:rsidRPr="000A44D3">
        <w:rPr>
          <w:b/>
          <w:i/>
          <w:spacing w:val="-1"/>
        </w:rPr>
        <w:t xml:space="preserve">• </w:t>
      </w:r>
      <w:r>
        <w:rPr>
          <w:b/>
          <w:i/>
          <w:spacing w:val="-1"/>
        </w:rPr>
        <w:t>6</w:t>
      </w:r>
      <w:r w:rsidRPr="000A44D3">
        <w:rPr>
          <w:b/>
          <w:i/>
          <w:spacing w:val="-1"/>
        </w:rPr>
        <w:t xml:space="preserve"> vežėjai parinkti konkursų būdu (konkursai vykdomi nuo 2003 metų);</w:t>
      </w:r>
    </w:p>
    <w:p w:rsidR="0067770F" w:rsidRPr="000A44D3" w:rsidRDefault="0067770F" w:rsidP="0067770F">
      <w:pPr>
        <w:pStyle w:val="Betarp"/>
        <w:ind w:firstLine="1296"/>
        <w:jc w:val="both"/>
        <w:rPr>
          <w:b/>
          <w:i/>
          <w:spacing w:val="-1"/>
        </w:rPr>
      </w:pPr>
      <w:r w:rsidRPr="000A44D3">
        <w:rPr>
          <w:b/>
          <w:i/>
          <w:spacing w:val="-1"/>
        </w:rPr>
        <w:t>• 27</w:t>
      </w:r>
      <w:r>
        <w:rPr>
          <w:b/>
          <w:i/>
          <w:spacing w:val="-1"/>
        </w:rPr>
        <w:t> 897 683</w:t>
      </w:r>
      <w:r w:rsidRPr="000A44D3">
        <w:rPr>
          <w:b/>
          <w:i/>
          <w:spacing w:val="-1"/>
        </w:rPr>
        <w:t xml:space="preserve"> kelionės visame VT tinkle 202</w:t>
      </w:r>
      <w:r>
        <w:rPr>
          <w:b/>
          <w:i/>
          <w:spacing w:val="-1"/>
        </w:rPr>
        <w:t>1</w:t>
      </w:r>
      <w:r w:rsidRPr="000A44D3">
        <w:rPr>
          <w:b/>
          <w:i/>
          <w:spacing w:val="-1"/>
        </w:rPr>
        <w:t xml:space="preserve"> metais (2</w:t>
      </w:r>
      <w:r>
        <w:rPr>
          <w:b/>
          <w:i/>
          <w:spacing w:val="-1"/>
        </w:rPr>
        <w:t>5</w:t>
      </w:r>
      <w:r w:rsidRPr="000A44D3">
        <w:rPr>
          <w:b/>
          <w:i/>
          <w:spacing w:val="-1"/>
        </w:rPr>
        <w:t xml:space="preserve"> proc</w:t>
      </w:r>
      <w:r>
        <w:rPr>
          <w:b/>
          <w:i/>
          <w:spacing w:val="-1"/>
        </w:rPr>
        <w:t>.</w:t>
      </w:r>
      <w:r w:rsidRPr="000A44D3">
        <w:rPr>
          <w:b/>
          <w:i/>
          <w:spacing w:val="-1"/>
        </w:rPr>
        <w:t xml:space="preserve"> mažiau nei 2019 m.);</w:t>
      </w:r>
    </w:p>
    <w:p w:rsidR="0067770F" w:rsidRPr="000A44D3" w:rsidRDefault="0067770F" w:rsidP="0067770F">
      <w:pPr>
        <w:pStyle w:val="Betarp"/>
        <w:ind w:firstLine="1296"/>
        <w:jc w:val="both"/>
        <w:rPr>
          <w:b/>
          <w:i/>
          <w:spacing w:val="-1"/>
        </w:rPr>
      </w:pPr>
      <w:r w:rsidRPr="000A44D3">
        <w:rPr>
          <w:b/>
          <w:i/>
          <w:spacing w:val="-1"/>
        </w:rPr>
        <w:t>• 100 proc. kelionių su e</w:t>
      </w:r>
      <w:r>
        <w:rPr>
          <w:b/>
          <w:i/>
          <w:spacing w:val="-1"/>
        </w:rPr>
        <w:t>.</w:t>
      </w:r>
      <w:r w:rsidRPr="000A44D3">
        <w:rPr>
          <w:b/>
          <w:i/>
          <w:spacing w:val="-1"/>
        </w:rPr>
        <w:t xml:space="preserve"> bilietu mieste (viso tinklo rodiklis 97,</w:t>
      </w:r>
      <w:r>
        <w:rPr>
          <w:b/>
          <w:i/>
          <w:spacing w:val="-1"/>
        </w:rPr>
        <w:t>74</w:t>
      </w:r>
      <w:r w:rsidRPr="000A44D3">
        <w:rPr>
          <w:b/>
          <w:i/>
          <w:spacing w:val="-1"/>
        </w:rPr>
        <w:t xml:space="preserve"> procentai).</w:t>
      </w:r>
    </w:p>
    <w:p w:rsidR="0067770F" w:rsidRPr="000A44D3" w:rsidRDefault="0067770F" w:rsidP="0067770F">
      <w:pPr>
        <w:pStyle w:val="Betarp"/>
        <w:ind w:firstLine="1296"/>
        <w:jc w:val="both"/>
        <w:rPr>
          <w:b/>
          <w:i/>
          <w:spacing w:val="-1"/>
        </w:rPr>
      </w:pPr>
      <w:r w:rsidRPr="000A44D3">
        <w:rPr>
          <w:b/>
          <w:i/>
          <w:spacing w:val="-1"/>
        </w:rPr>
        <w:t>• 3 bilietų zonos</w:t>
      </w:r>
      <w:r>
        <w:rPr>
          <w:b/>
          <w:i/>
          <w:spacing w:val="-1"/>
        </w:rPr>
        <w:t>;</w:t>
      </w:r>
    </w:p>
    <w:p w:rsidR="0067770F" w:rsidRPr="000A44D3" w:rsidRDefault="0067770F" w:rsidP="0067770F">
      <w:pPr>
        <w:pStyle w:val="Betarp"/>
        <w:ind w:firstLine="1296"/>
        <w:jc w:val="both"/>
        <w:rPr>
          <w:b/>
          <w:i/>
          <w:spacing w:val="-1"/>
        </w:rPr>
      </w:pPr>
      <w:r w:rsidRPr="000A44D3">
        <w:rPr>
          <w:b/>
          <w:i/>
          <w:spacing w:val="-1"/>
        </w:rPr>
        <w:t>• 3</w:t>
      </w:r>
      <w:r>
        <w:rPr>
          <w:b/>
          <w:i/>
          <w:spacing w:val="-1"/>
        </w:rPr>
        <w:t>2</w:t>
      </w:r>
      <w:r w:rsidRPr="000A44D3">
        <w:rPr>
          <w:b/>
          <w:i/>
          <w:spacing w:val="-1"/>
        </w:rPr>
        <w:t xml:space="preserve"> miesto autobusų maršrutai;</w:t>
      </w:r>
    </w:p>
    <w:p w:rsidR="0067770F" w:rsidRPr="000A44D3" w:rsidRDefault="0067770F" w:rsidP="0067770F">
      <w:pPr>
        <w:pStyle w:val="Betarp"/>
        <w:ind w:firstLine="1296"/>
        <w:jc w:val="both"/>
        <w:rPr>
          <w:b/>
          <w:i/>
          <w:spacing w:val="-1"/>
        </w:rPr>
      </w:pPr>
      <w:r w:rsidRPr="000A44D3">
        <w:rPr>
          <w:b/>
          <w:i/>
          <w:spacing w:val="-1"/>
        </w:rPr>
        <w:t xml:space="preserve">• 3 maršrutinių taksi maršrutai mieste ir 2 priemiestyje (Palanga, Kretinga); </w:t>
      </w:r>
    </w:p>
    <w:p w:rsidR="0067770F" w:rsidRPr="00B7220E" w:rsidRDefault="0067770F" w:rsidP="0067770F">
      <w:pPr>
        <w:pStyle w:val="Betarp"/>
        <w:ind w:firstLine="1296"/>
        <w:jc w:val="both"/>
        <w:rPr>
          <w:b/>
          <w:i/>
          <w:spacing w:val="-1"/>
        </w:rPr>
      </w:pPr>
      <w:r w:rsidRPr="000A44D3">
        <w:rPr>
          <w:b/>
          <w:i/>
          <w:spacing w:val="-1"/>
        </w:rPr>
        <w:t xml:space="preserve">• </w:t>
      </w:r>
      <w:r>
        <w:rPr>
          <w:b/>
          <w:i/>
          <w:spacing w:val="-1"/>
        </w:rPr>
        <w:t>20</w:t>
      </w:r>
      <w:r w:rsidRPr="000A44D3">
        <w:rPr>
          <w:b/>
          <w:i/>
          <w:spacing w:val="-1"/>
        </w:rPr>
        <w:t xml:space="preserve"> privežamųjų </w:t>
      </w:r>
      <w:r>
        <w:rPr>
          <w:b/>
          <w:i/>
          <w:spacing w:val="-1"/>
        </w:rPr>
        <w:t xml:space="preserve">autobusų </w:t>
      </w:r>
      <w:r w:rsidRPr="000A44D3">
        <w:rPr>
          <w:b/>
          <w:i/>
          <w:spacing w:val="-1"/>
        </w:rPr>
        <w:t>maršrutų iš aplinkinių savivaldybių teritorijų į / iš Klaipėdą.</w:t>
      </w:r>
    </w:p>
    <w:p w:rsidR="0067770F" w:rsidRPr="000A44D3" w:rsidRDefault="0067770F" w:rsidP="0067770F">
      <w:pPr>
        <w:pStyle w:val="Betarp"/>
        <w:ind w:firstLine="1296"/>
        <w:jc w:val="both"/>
        <w:rPr>
          <w:bCs/>
          <w:iCs/>
          <w:spacing w:val="-1"/>
        </w:rPr>
      </w:pPr>
      <w:r w:rsidRPr="000A44D3">
        <w:rPr>
          <w:bCs/>
          <w:iCs/>
          <w:spacing w:val="-1"/>
        </w:rPr>
        <w:t xml:space="preserve"> </w:t>
      </w:r>
    </w:p>
    <w:p w:rsidR="0067770F" w:rsidRPr="000A44D3" w:rsidRDefault="0067770F" w:rsidP="0067770F">
      <w:pPr>
        <w:pStyle w:val="Betarp"/>
        <w:jc w:val="both"/>
        <w:rPr>
          <w:bCs/>
          <w:iCs/>
          <w:spacing w:val="-1"/>
        </w:rPr>
      </w:pPr>
      <w:r w:rsidRPr="000A44D3">
        <w:rPr>
          <w:b/>
          <w:iCs/>
          <w:spacing w:val="-1"/>
        </w:rPr>
        <w:t>100 maršrutas</w:t>
      </w:r>
      <w:r w:rsidRPr="000A44D3">
        <w:rPr>
          <w:bCs/>
          <w:iCs/>
          <w:spacing w:val="-1"/>
        </w:rPr>
        <w:t xml:space="preserve"> (Palangos oro uosto kryptis) laikinai buvo sustabdytas </w:t>
      </w:r>
      <w:r>
        <w:rPr>
          <w:bCs/>
          <w:iCs/>
          <w:spacing w:val="-1"/>
        </w:rPr>
        <w:t xml:space="preserve">2020 </w:t>
      </w:r>
      <w:r w:rsidRPr="000A44D3">
        <w:rPr>
          <w:bCs/>
          <w:iCs/>
          <w:spacing w:val="-1"/>
        </w:rPr>
        <w:t>pavasarį, taip pat sustabdytas nuo lapkričio mėn., siekiant taupyti Klaipėdos miesto savivaldybės mokamas subsidijas.</w:t>
      </w:r>
    </w:p>
    <w:p w:rsidR="0067770F" w:rsidRPr="000A44D3" w:rsidRDefault="0067770F" w:rsidP="0067770F">
      <w:pPr>
        <w:pStyle w:val="Betarp"/>
        <w:jc w:val="both"/>
        <w:rPr>
          <w:bCs/>
          <w:iCs/>
          <w:spacing w:val="-1"/>
        </w:rPr>
      </w:pPr>
    </w:p>
    <w:p w:rsidR="0067770F" w:rsidRPr="000A44D3" w:rsidRDefault="0067770F" w:rsidP="0067770F">
      <w:pPr>
        <w:pStyle w:val="Betarp"/>
        <w:ind w:firstLine="1296"/>
        <w:rPr>
          <w:b/>
          <w:iCs/>
          <w:spacing w:val="-1"/>
        </w:rPr>
      </w:pPr>
      <w:r w:rsidRPr="000A44D3">
        <w:rPr>
          <w:b/>
          <w:iCs/>
          <w:spacing w:val="-1"/>
        </w:rPr>
        <w:t xml:space="preserve">Bilietų sistema </w:t>
      </w:r>
    </w:p>
    <w:p w:rsidR="0067770F" w:rsidRDefault="0067770F" w:rsidP="0067770F">
      <w:pPr>
        <w:pStyle w:val="Betarp"/>
        <w:ind w:firstLine="1296"/>
        <w:jc w:val="both"/>
        <w:rPr>
          <w:bCs/>
          <w:iCs/>
          <w:spacing w:val="-1"/>
        </w:rPr>
      </w:pPr>
      <w:r w:rsidRPr="000A44D3">
        <w:rPr>
          <w:bCs/>
          <w:iCs/>
          <w:spacing w:val="-1"/>
        </w:rPr>
        <w:t>202</w:t>
      </w:r>
      <w:r>
        <w:rPr>
          <w:bCs/>
          <w:iCs/>
          <w:spacing w:val="-1"/>
        </w:rPr>
        <w:t>1</w:t>
      </w:r>
      <w:r w:rsidRPr="000A44D3">
        <w:rPr>
          <w:bCs/>
          <w:iCs/>
          <w:spacing w:val="-1"/>
        </w:rPr>
        <w:t xml:space="preserve"> metais dėl minėtų pokyčių pardavimai internetu </w:t>
      </w:r>
      <w:r>
        <w:rPr>
          <w:bCs/>
          <w:iCs/>
          <w:spacing w:val="-1"/>
        </w:rPr>
        <w:t>išliko</w:t>
      </w:r>
      <w:r w:rsidRPr="000A44D3">
        <w:rPr>
          <w:bCs/>
          <w:iCs/>
          <w:spacing w:val="-1"/>
        </w:rPr>
        <w:t xml:space="preserve"> antru pagal svarbumą pardavimo kanalu. Didžiausias augimas - pardavimai per aplikaciją, nepaisant fakto, jog ją dar labiau būtina tobulinti. </w:t>
      </w:r>
      <w:r>
        <w:rPr>
          <w:bCs/>
          <w:iCs/>
          <w:spacing w:val="-1"/>
        </w:rPr>
        <w:t xml:space="preserve">Pastebimai mažėjo el. pinigines naudojimo dalis – vienkartiniai e. bilietai aplikacijoje, nenaudojant el. bilieto kortelės, pamažu išstumia popierinis bilietus.  </w:t>
      </w:r>
    </w:p>
    <w:p w:rsidR="0067770F" w:rsidRDefault="0067770F" w:rsidP="0067770F">
      <w:pPr>
        <w:pStyle w:val="Betarp"/>
        <w:ind w:firstLine="1296"/>
        <w:jc w:val="both"/>
        <w:rPr>
          <w:bCs/>
          <w:iCs/>
          <w:spacing w:val="-1"/>
        </w:rPr>
      </w:pPr>
    </w:p>
    <w:p w:rsidR="0067770F" w:rsidRDefault="0067770F" w:rsidP="0067770F">
      <w:pPr>
        <w:pStyle w:val="Betarp"/>
        <w:ind w:firstLine="1296"/>
        <w:jc w:val="both"/>
        <w:rPr>
          <w:bCs/>
          <w:iCs/>
          <w:spacing w:val="-1"/>
        </w:rPr>
      </w:pPr>
    </w:p>
    <w:p w:rsidR="0067770F" w:rsidRDefault="0067770F" w:rsidP="0067770F">
      <w:pPr>
        <w:pStyle w:val="Betarp"/>
        <w:ind w:firstLine="1296"/>
        <w:jc w:val="both"/>
        <w:rPr>
          <w:bCs/>
          <w:iCs/>
          <w:spacing w:val="-1"/>
        </w:rPr>
      </w:pPr>
    </w:p>
    <w:p w:rsidR="0067770F" w:rsidRDefault="0067770F" w:rsidP="0067770F">
      <w:pPr>
        <w:pStyle w:val="Betarp"/>
        <w:ind w:firstLine="1296"/>
        <w:jc w:val="both"/>
        <w:rPr>
          <w:bCs/>
          <w:iCs/>
          <w:spacing w:val="-1"/>
        </w:rPr>
      </w:pPr>
    </w:p>
    <w:p w:rsidR="0067770F" w:rsidRDefault="0067770F" w:rsidP="0067770F">
      <w:pPr>
        <w:pStyle w:val="Betarp"/>
        <w:ind w:firstLine="1296"/>
        <w:jc w:val="both"/>
        <w:rPr>
          <w:bCs/>
          <w:iCs/>
          <w:spacing w:val="-1"/>
        </w:rPr>
      </w:pPr>
    </w:p>
    <w:p w:rsidR="0067770F" w:rsidRDefault="0067770F" w:rsidP="0067770F">
      <w:pPr>
        <w:pStyle w:val="Betarp"/>
        <w:ind w:firstLine="1296"/>
        <w:jc w:val="both"/>
        <w:rPr>
          <w:bCs/>
          <w:iCs/>
          <w:spacing w:val="-1"/>
        </w:rPr>
      </w:pPr>
    </w:p>
    <w:p w:rsidR="0067770F" w:rsidRDefault="0067770F" w:rsidP="0067770F">
      <w:pPr>
        <w:pStyle w:val="Betarp"/>
        <w:ind w:firstLine="1296"/>
        <w:jc w:val="both"/>
        <w:rPr>
          <w:bCs/>
          <w:iCs/>
          <w:spacing w:val="-1"/>
        </w:rPr>
      </w:pPr>
    </w:p>
    <w:p w:rsidR="0067770F" w:rsidRDefault="0067770F" w:rsidP="0067770F">
      <w:pPr>
        <w:pStyle w:val="Betarp"/>
        <w:ind w:firstLine="1296"/>
        <w:jc w:val="both"/>
        <w:rPr>
          <w:bCs/>
          <w:iCs/>
          <w:spacing w:val="-1"/>
        </w:rPr>
      </w:pPr>
    </w:p>
    <w:p w:rsidR="0067770F" w:rsidRDefault="0067770F" w:rsidP="0067770F">
      <w:pPr>
        <w:pStyle w:val="Betarp"/>
        <w:ind w:firstLine="1296"/>
        <w:jc w:val="both"/>
        <w:rPr>
          <w:bCs/>
          <w:iCs/>
          <w:spacing w:val="-1"/>
        </w:rPr>
      </w:pPr>
    </w:p>
    <w:p w:rsidR="0067770F" w:rsidRDefault="0067770F" w:rsidP="0067770F">
      <w:pPr>
        <w:pStyle w:val="Betarp"/>
        <w:ind w:firstLine="1296"/>
        <w:jc w:val="both"/>
        <w:rPr>
          <w:bCs/>
          <w:iCs/>
          <w:spacing w:val="-1"/>
        </w:rPr>
      </w:pPr>
    </w:p>
    <w:p w:rsidR="0067770F" w:rsidRPr="000A44D3" w:rsidRDefault="0067770F" w:rsidP="0067770F">
      <w:pPr>
        <w:pStyle w:val="Betarp"/>
        <w:jc w:val="both"/>
        <w:rPr>
          <w:bCs/>
          <w:i/>
          <w:spacing w:val="-1"/>
        </w:rPr>
      </w:pPr>
      <w:r w:rsidRPr="000A44D3">
        <w:rPr>
          <w:bCs/>
          <w:i/>
          <w:spacing w:val="-1"/>
        </w:rPr>
        <w:t>Pav. 4. El</w:t>
      </w:r>
      <w:r>
        <w:rPr>
          <w:bCs/>
          <w:i/>
          <w:spacing w:val="-1"/>
        </w:rPr>
        <w:t>. piniginės ir kitų</w:t>
      </w:r>
      <w:r w:rsidRPr="000A44D3">
        <w:rPr>
          <w:bCs/>
          <w:i/>
          <w:spacing w:val="-1"/>
        </w:rPr>
        <w:t xml:space="preserve"> </w:t>
      </w:r>
      <w:r>
        <w:rPr>
          <w:bCs/>
          <w:i/>
          <w:spacing w:val="-1"/>
        </w:rPr>
        <w:t xml:space="preserve">el. </w:t>
      </w:r>
      <w:r w:rsidRPr="000A44D3">
        <w:rPr>
          <w:bCs/>
          <w:i/>
          <w:spacing w:val="-1"/>
        </w:rPr>
        <w:t>kartinių bilietų naudojimas pagal bilietų rūšį</w:t>
      </w:r>
      <w:r>
        <w:rPr>
          <w:bCs/>
          <w:i/>
          <w:spacing w:val="-1"/>
        </w:rPr>
        <w:t>.</w:t>
      </w:r>
    </w:p>
    <w:p w:rsidR="0067770F" w:rsidRDefault="0067770F" w:rsidP="0067770F">
      <w:pPr>
        <w:pStyle w:val="Betarp"/>
        <w:rPr>
          <w:bCs/>
          <w:iCs/>
          <w:spacing w:val="-1"/>
        </w:rPr>
      </w:pPr>
      <w:r>
        <w:rPr>
          <w:noProof/>
          <w:lang w:eastAsia="lt-LT"/>
        </w:rPr>
        <w:drawing>
          <wp:inline distT="0" distB="0" distL="0" distR="0" wp14:anchorId="35A6C47E" wp14:editId="59CCF2AF">
            <wp:extent cx="6000750" cy="3476625"/>
            <wp:effectExtent l="0" t="0" r="0"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67770F" w:rsidRPr="000A44D3" w:rsidRDefault="0067770F" w:rsidP="0067770F">
      <w:pPr>
        <w:pStyle w:val="Betarp"/>
        <w:rPr>
          <w:bCs/>
          <w:iCs/>
          <w:spacing w:val="-1"/>
        </w:rPr>
      </w:pPr>
    </w:p>
    <w:p w:rsidR="0067770F" w:rsidRPr="000A44D3" w:rsidRDefault="0067770F" w:rsidP="0067770F">
      <w:pPr>
        <w:pStyle w:val="Betarp"/>
        <w:ind w:firstLine="1296"/>
        <w:jc w:val="both"/>
        <w:rPr>
          <w:bCs/>
          <w:iCs/>
          <w:spacing w:val="-1"/>
        </w:rPr>
      </w:pPr>
      <w:r w:rsidRPr="000A44D3">
        <w:rPr>
          <w:bCs/>
          <w:iCs/>
          <w:spacing w:val="-1"/>
        </w:rPr>
        <w:t>2021 metais</w:t>
      </w:r>
      <w:r>
        <w:rPr>
          <w:bCs/>
          <w:iCs/>
          <w:spacing w:val="-1"/>
        </w:rPr>
        <w:t>,</w:t>
      </w:r>
      <w:r w:rsidRPr="000A44D3">
        <w:rPr>
          <w:bCs/>
          <w:iCs/>
          <w:spacing w:val="-1"/>
        </w:rPr>
        <w:t xml:space="preserve"> įsigaliojus Transporto lengvatų įstatymo pakeitimams</w:t>
      </w:r>
      <w:r>
        <w:rPr>
          <w:bCs/>
          <w:iCs/>
          <w:spacing w:val="-1"/>
        </w:rPr>
        <w:t>,</w:t>
      </w:r>
      <w:r w:rsidRPr="000A44D3">
        <w:rPr>
          <w:bCs/>
          <w:iCs/>
          <w:spacing w:val="-1"/>
        </w:rPr>
        <w:t xml:space="preserve"> pavyk</w:t>
      </w:r>
      <w:r>
        <w:rPr>
          <w:bCs/>
          <w:iCs/>
          <w:spacing w:val="-1"/>
        </w:rPr>
        <w:t>o</w:t>
      </w:r>
      <w:r w:rsidRPr="000A44D3">
        <w:rPr>
          <w:bCs/>
          <w:iCs/>
          <w:spacing w:val="-1"/>
        </w:rPr>
        <w:t xml:space="preserve"> sumažinti ir supaprastinti bilietų rūšių ir kainų sąrašą </w:t>
      </w:r>
      <w:r>
        <w:rPr>
          <w:bCs/>
          <w:iCs/>
          <w:spacing w:val="-1"/>
        </w:rPr>
        <w:t>4</w:t>
      </w:r>
      <w:r w:rsidRPr="000A44D3">
        <w:rPr>
          <w:bCs/>
          <w:iCs/>
          <w:spacing w:val="-1"/>
        </w:rPr>
        <w:t xml:space="preserve"> rūšimis.</w:t>
      </w:r>
      <w:r>
        <w:rPr>
          <w:bCs/>
          <w:iCs/>
          <w:spacing w:val="-1"/>
        </w:rPr>
        <w:t xml:space="preserve"> Nuo rugsėjo mėnesio zoninių terminuotų mėnesio bilietų pardavimai po šių pakeitimų padidėjo 2-3 kartus, mažindami poreikį pirkti bilietą pas vairuotoją, tuo pačiu trumpindami stovėjimo laiką stotelėse ir didindami tvarkaraščių patikimumą.  </w:t>
      </w:r>
    </w:p>
    <w:p w:rsidR="0067770F" w:rsidRPr="000A44D3" w:rsidRDefault="0067770F" w:rsidP="0067770F">
      <w:pPr>
        <w:pStyle w:val="Betarp"/>
        <w:rPr>
          <w:bCs/>
          <w:iCs/>
          <w:spacing w:val="-1"/>
        </w:rPr>
      </w:pPr>
    </w:p>
    <w:p w:rsidR="0067770F" w:rsidRPr="000A44D3" w:rsidRDefault="0067770F" w:rsidP="0067770F">
      <w:pPr>
        <w:pStyle w:val="Betarp"/>
        <w:ind w:firstLine="1296"/>
        <w:rPr>
          <w:b/>
          <w:iCs/>
          <w:spacing w:val="-1"/>
        </w:rPr>
      </w:pPr>
      <w:r w:rsidRPr="000A44D3">
        <w:rPr>
          <w:b/>
          <w:iCs/>
          <w:spacing w:val="-1"/>
        </w:rPr>
        <w:t>Kiti VT tinklo rodikliai</w:t>
      </w:r>
    </w:p>
    <w:p w:rsidR="0067770F" w:rsidRDefault="0067770F" w:rsidP="0067770F">
      <w:pPr>
        <w:pStyle w:val="Betarp"/>
        <w:ind w:firstLine="1296"/>
        <w:jc w:val="both"/>
        <w:rPr>
          <w:bCs/>
          <w:iCs/>
          <w:spacing w:val="-1"/>
        </w:rPr>
      </w:pPr>
      <w:r w:rsidRPr="000A44D3">
        <w:rPr>
          <w:bCs/>
          <w:iCs/>
          <w:spacing w:val="-1"/>
        </w:rPr>
        <w:t>Vertinant užimamos keleivių vežimo rinkos pokyčių tendencijas bendrą lyderystę išlaik</w:t>
      </w:r>
      <w:r>
        <w:rPr>
          <w:bCs/>
          <w:iCs/>
          <w:spacing w:val="-1"/>
        </w:rPr>
        <w:t>o</w:t>
      </w:r>
      <w:r w:rsidRPr="000A44D3">
        <w:rPr>
          <w:bCs/>
          <w:iCs/>
          <w:spacing w:val="-1"/>
        </w:rPr>
        <w:t xml:space="preserve"> UAB „Klaipėdos autobusų parkas“ (</w:t>
      </w:r>
      <w:r>
        <w:rPr>
          <w:bCs/>
          <w:iCs/>
          <w:spacing w:val="-1"/>
        </w:rPr>
        <w:t>43</w:t>
      </w:r>
      <w:r w:rsidRPr="000A44D3">
        <w:rPr>
          <w:bCs/>
          <w:iCs/>
          <w:spacing w:val="-1"/>
        </w:rPr>
        <w:t xml:space="preserve"> proc.).</w:t>
      </w:r>
    </w:p>
    <w:p w:rsidR="0067770F" w:rsidRDefault="0067770F" w:rsidP="0067770F">
      <w:pPr>
        <w:pStyle w:val="Betarp"/>
        <w:jc w:val="both"/>
        <w:rPr>
          <w:bCs/>
          <w:iCs/>
          <w:spacing w:val="-1"/>
        </w:rPr>
      </w:pPr>
      <w:r w:rsidRPr="000A44D3">
        <w:rPr>
          <w:bCs/>
          <w:i/>
          <w:spacing w:val="-1"/>
        </w:rPr>
        <w:t xml:space="preserve">Pav. </w:t>
      </w:r>
      <w:r>
        <w:rPr>
          <w:bCs/>
          <w:i/>
          <w:spacing w:val="-1"/>
        </w:rPr>
        <w:t>5</w:t>
      </w:r>
      <w:r w:rsidRPr="000A44D3">
        <w:rPr>
          <w:bCs/>
          <w:i/>
          <w:spacing w:val="-1"/>
        </w:rPr>
        <w:t xml:space="preserve">. </w:t>
      </w:r>
      <w:r>
        <w:rPr>
          <w:bCs/>
          <w:i/>
          <w:spacing w:val="-1"/>
        </w:rPr>
        <w:t>Vežėjų rinkos proporcijos .</w:t>
      </w:r>
    </w:p>
    <w:p w:rsidR="0067770F" w:rsidRPr="000A44D3" w:rsidRDefault="0067770F" w:rsidP="0067770F">
      <w:pPr>
        <w:pStyle w:val="Betarp"/>
        <w:ind w:firstLine="1296"/>
        <w:jc w:val="both"/>
        <w:rPr>
          <w:bCs/>
          <w:iCs/>
          <w:spacing w:val="-1"/>
        </w:rPr>
      </w:pPr>
      <w:r>
        <w:rPr>
          <w:noProof/>
          <w:lang w:eastAsia="lt-LT"/>
        </w:rPr>
        <w:drawing>
          <wp:inline distT="0" distB="0" distL="0" distR="0" wp14:anchorId="26870668" wp14:editId="250D8DAA">
            <wp:extent cx="4572000" cy="2743200"/>
            <wp:effectExtent l="0" t="0" r="0" b="0"/>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67770F" w:rsidRDefault="0067770F" w:rsidP="0067770F">
      <w:pPr>
        <w:pStyle w:val="Betarp"/>
        <w:ind w:firstLine="1296"/>
        <w:jc w:val="both"/>
        <w:rPr>
          <w:bCs/>
          <w:iCs/>
          <w:spacing w:val="-1"/>
        </w:rPr>
      </w:pPr>
      <w:r w:rsidRPr="000A44D3">
        <w:rPr>
          <w:bCs/>
          <w:iCs/>
          <w:spacing w:val="-1"/>
        </w:rPr>
        <w:t>202</w:t>
      </w:r>
      <w:r>
        <w:rPr>
          <w:bCs/>
          <w:iCs/>
          <w:spacing w:val="-1"/>
        </w:rPr>
        <w:t>1</w:t>
      </w:r>
      <w:r w:rsidRPr="000A44D3">
        <w:rPr>
          <w:bCs/>
          <w:iCs/>
          <w:spacing w:val="-1"/>
        </w:rPr>
        <w:t xml:space="preserve"> metais</w:t>
      </w:r>
      <w:r>
        <w:rPr>
          <w:bCs/>
          <w:iCs/>
          <w:spacing w:val="-1"/>
        </w:rPr>
        <w:t>,</w:t>
      </w:r>
      <w:r w:rsidRPr="000A44D3">
        <w:rPr>
          <w:bCs/>
          <w:iCs/>
          <w:spacing w:val="-1"/>
        </w:rPr>
        <w:t xml:space="preserve"> pagal sutarties sąlygas</w:t>
      </w:r>
      <w:r>
        <w:rPr>
          <w:bCs/>
          <w:iCs/>
          <w:spacing w:val="-1"/>
        </w:rPr>
        <w:t>,</w:t>
      </w:r>
      <w:r w:rsidRPr="000A44D3">
        <w:rPr>
          <w:bCs/>
          <w:iCs/>
          <w:spacing w:val="-1"/>
        </w:rPr>
        <w:t xml:space="preserve"> neatliktų reisų dalis </w:t>
      </w:r>
      <w:r>
        <w:rPr>
          <w:bCs/>
          <w:iCs/>
          <w:spacing w:val="-1"/>
        </w:rPr>
        <w:t xml:space="preserve">nekito: </w:t>
      </w:r>
      <w:r w:rsidRPr="000A44D3">
        <w:rPr>
          <w:bCs/>
          <w:iCs/>
          <w:spacing w:val="-1"/>
        </w:rPr>
        <w:t xml:space="preserve">laipsniškai naujinamas parkas važiuoja patikimai, </w:t>
      </w:r>
      <w:r>
        <w:rPr>
          <w:bCs/>
          <w:iCs/>
          <w:spacing w:val="-1"/>
        </w:rPr>
        <w:t xml:space="preserve">neatliktų reisų skaičius svyruoja </w:t>
      </w:r>
      <w:r w:rsidRPr="000A44D3">
        <w:rPr>
          <w:bCs/>
          <w:iCs/>
          <w:spacing w:val="-1"/>
        </w:rPr>
        <w:t xml:space="preserve">iki 0,3 proc. ribos.  </w:t>
      </w:r>
    </w:p>
    <w:p w:rsidR="0067770F" w:rsidRDefault="0067770F" w:rsidP="0067770F">
      <w:pPr>
        <w:pStyle w:val="Betarp"/>
        <w:ind w:firstLine="1296"/>
        <w:jc w:val="both"/>
        <w:rPr>
          <w:bCs/>
          <w:iCs/>
          <w:spacing w:val="-1"/>
        </w:rPr>
      </w:pPr>
    </w:p>
    <w:p w:rsidR="0067770F" w:rsidRPr="00BE1A00" w:rsidRDefault="0067770F" w:rsidP="0067770F">
      <w:pPr>
        <w:pStyle w:val="Betarp"/>
        <w:ind w:firstLine="1296"/>
        <w:jc w:val="both"/>
        <w:rPr>
          <w:bCs/>
          <w:iCs/>
          <w:color w:val="000000" w:themeColor="text1"/>
          <w:spacing w:val="-1"/>
        </w:rPr>
      </w:pPr>
      <w:r w:rsidRPr="00BE1A00">
        <w:rPr>
          <w:bCs/>
          <w:iCs/>
          <w:color w:val="000000" w:themeColor="text1"/>
          <w:spacing w:val="-1"/>
        </w:rPr>
        <w:t xml:space="preserve">2021 metais nežymiai padidinta ne dyzeliu nuvažiuotų kilometrų dalis perkopė 30 proc. </w:t>
      </w:r>
    </w:p>
    <w:p w:rsidR="0067770F" w:rsidRPr="000A44D3" w:rsidRDefault="0067770F" w:rsidP="0067770F">
      <w:pPr>
        <w:pStyle w:val="Betarp"/>
        <w:ind w:firstLine="1296"/>
        <w:jc w:val="both"/>
        <w:rPr>
          <w:bCs/>
          <w:iCs/>
          <w:spacing w:val="-1"/>
        </w:rPr>
      </w:pPr>
    </w:p>
    <w:p w:rsidR="0067770F" w:rsidRDefault="0067770F" w:rsidP="0067770F">
      <w:pPr>
        <w:pStyle w:val="Betarp"/>
        <w:jc w:val="both"/>
        <w:rPr>
          <w:bCs/>
          <w:i/>
          <w:spacing w:val="-1"/>
        </w:rPr>
      </w:pPr>
      <w:r w:rsidRPr="000A44D3">
        <w:rPr>
          <w:bCs/>
          <w:i/>
          <w:spacing w:val="-1"/>
        </w:rPr>
        <w:lastRenderedPageBreak/>
        <w:t xml:space="preserve">Pav. </w:t>
      </w:r>
      <w:r>
        <w:rPr>
          <w:bCs/>
          <w:i/>
          <w:spacing w:val="-1"/>
        </w:rPr>
        <w:t>6</w:t>
      </w:r>
      <w:r w:rsidRPr="000A44D3">
        <w:rPr>
          <w:bCs/>
          <w:i/>
          <w:spacing w:val="-1"/>
        </w:rPr>
        <w:t>. Ekologinių transporto priemonių rida, proc.</w:t>
      </w:r>
    </w:p>
    <w:p w:rsidR="0067770F" w:rsidRDefault="0067770F" w:rsidP="0067770F">
      <w:pPr>
        <w:pStyle w:val="Betarp"/>
        <w:jc w:val="both"/>
        <w:rPr>
          <w:bCs/>
          <w:i/>
          <w:spacing w:val="-1"/>
        </w:rPr>
      </w:pPr>
      <w:r w:rsidRPr="00CA1BCA">
        <w:rPr>
          <w:noProof/>
          <w:lang w:eastAsia="lt-LT"/>
        </w:rPr>
        <w:drawing>
          <wp:inline distT="0" distB="0" distL="0" distR="0" wp14:anchorId="140069FC" wp14:editId="6EEE9700">
            <wp:extent cx="6120130" cy="313050"/>
            <wp:effectExtent l="0" t="0" r="0" b="0"/>
            <wp:docPr id="6"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0130" cy="313050"/>
                    </a:xfrm>
                    <a:prstGeom prst="rect">
                      <a:avLst/>
                    </a:prstGeom>
                    <a:noFill/>
                    <a:ln>
                      <a:noFill/>
                    </a:ln>
                  </pic:spPr>
                </pic:pic>
              </a:graphicData>
            </a:graphic>
          </wp:inline>
        </w:drawing>
      </w:r>
    </w:p>
    <w:p w:rsidR="0067770F" w:rsidRDefault="0067770F" w:rsidP="0067770F">
      <w:pPr>
        <w:pStyle w:val="Betarp"/>
        <w:jc w:val="both"/>
        <w:rPr>
          <w:bCs/>
          <w:i/>
          <w:spacing w:val="-1"/>
        </w:rPr>
      </w:pPr>
    </w:p>
    <w:p w:rsidR="0067770F" w:rsidRPr="00BE1A00" w:rsidRDefault="0067770F" w:rsidP="0067770F">
      <w:pPr>
        <w:pStyle w:val="Betarp"/>
        <w:jc w:val="both"/>
        <w:rPr>
          <w:bCs/>
          <w:i/>
          <w:spacing w:val="-1"/>
          <w:lang w:val="en-US"/>
        </w:rPr>
      </w:pPr>
      <w:r w:rsidRPr="000A44D3">
        <w:rPr>
          <w:bCs/>
          <w:i/>
          <w:spacing w:val="-1"/>
        </w:rPr>
        <w:t xml:space="preserve">Pav. </w:t>
      </w:r>
      <w:r>
        <w:rPr>
          <w:bCs/>
          <w:i/>
          <w:spacing w:val="-1"/>
        </w:rPr>
        <w:t>7</w:t>
      </w:r>
      <w:r w:rsidRPr="000A44D3">
        <w:rPr>
          <w:bCs/>
          <w:i/>
          <w:spacing w:val="-1"/>
        </w:rPr>
        <w:t xml:space="preserve">. </w:t>
      </w:r>
      <w:r>
        <w:rPr>
          <w:bCs/>
          <w:i/>
          <w:spacing w:val="-1"/>
        </w:rPr>
        <w:t>Ekologinė rida ir kompensacijų poreikis vykdant ekologinių transporto priemonių projektus</w:t>
      </w:r>
    </w:p>
    <w:tbl>
      <w:tblPr>
        <w:tblW w:w="7000" w:type="dxa"/>
        <w:tblLook w:val="04A0" w:firstRow="1" w:lastRow="0" w:firstColumn="1" w:lastColumn="0" w:noHBand="0" w:noVBand="1"/>
      </w:tblPr>
      <w:tblGrid>
        <w:gridCol w:w="2480"/>
        <w:gridCol w:w="1060"/>
        <w:gridCol w:w="1060"/>
        <w:gridCol w:w="1200"/>
        <w:gridCol w:w="1200"/>
      </w:tblGrid>
      <w:tr w:rsidR="0067770F" w:rsidRPr="00BE1A00" w:rsidTr="00135579">
        <w:trPr>
          <w:trHeight w:val="255"/>
        </w:trPr>
        <w:tc>
          <w:tcPr>
            <w:tcW w:w="24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7770F" w:rsidRPr="00BE1A00" w:rsidRDefault="0067770F" w:rsidP="00135579">
            <w:pPr>
              <w:rPr>
                <w:color w:val="000000"/>
                <w:sz w:val="20"/>
                <w:szCs w:val="20"/>
                <w:lang w:eastAsia="lt-LT"/>
              </w:rPr>
            </w:pPr>
            <w:r w:rsidRPr="00BE1A00">
              <w:rPr>
                <w:color w:val="000000"/>
                <w:sz w:val="20"/>
                <w:szCs w:val="20"/>
                <w:lang w:eastAsia="lt-LT"/>
              </w:rPr>
              <w:t> </w:t>
            </w:r>
          </w:p>
        </w:tc>
        <w:tc>
          <w:tcPr>
            <w:tcW w:w="1060" w:type="dxa"/>
            <w:tcBorders>
              <w:top w:val="single" w:sz="4" w:space="0" w:color="auto"/>
              <w:left w:val="nil"/>
              <w:bottom w:val="single" w:sz="4" w:space="0" w:color="auto"/>
              <w:right w:val="single" w:sz="4" w:space="0" w:color="auto"/>
            </w:tcBorders>
            <w:shd w:val="clear" w:color="auto" w:fill="auto"/>
            <w:noWrap/>
            <w:vAlign w:val="bottom"/>
            <w:hideMark/>
          </w:tcPr>
          <w:p w:rsidR="0067770F" w:rsidRPr="00BE1A00" w:rsidRDefault="0067770F" w:rsidP="00135579">
            <w:pPr>
              <w:jc w:val="center"/>
              <w:rPr>
                <w:b/>
                <w:bCs/>
                <w:color w:val="000000"/>
                <w:sz w:val="20"/>
                <w:szCs w:val="20"/>
                <w:lang w:eastAsia="lt-LT"/>
              </w:rPr>
            </w:pPr>
            <w:r w:rsidRPr="00BE1A00">
              <w:rPr>
                <w:b/>
                <w:bCs/>
                <w:color w:val="000000"/>
                <w:sz w:val="20"/>
                <w:szCs w:val="20"/>
                <w:lang w:eastAsia="lt-LT"/>
              </w:rPr>
              <w:t>2018</w:t>
            </w:r>
          </w:p>
        </w:tc>
        <w:tc>
          <w:tcPr>
            <w:tcW w:w="1060" w:type="dxa"/>
            <w:tcBorders>
              <w:top w:val="single" w:sz="4" w:space="0" w:color="auto"/>
              <w:left w:val="nil"/>
              <w:bottom w:val="single" w:sz="4" w:space="0" w:color="auto"/>
              <w:right w:val="single" w:sz="4" w:space="0" w:color="auto"/>
            </w:tcBorders>
            <w:shd w:val="clear" w:color="auto" w:fill="auto"/>
            <w:noWrap/>
            <w:vAlign w:val="bottom"/>
            <w:hideMark/>
          </w:tcPr>
          <w:p w:rsidR="0067770F" w:rsidRPr="00BE1A00" w:rsidRDefault="0067770F" w:rsidP="00135579">
            <w:pPr>
              <w:jc w:val="center"/>
              <w:rPr>
                <w:b/>
                <w:bCs/>
                <w:color w:val="000000"/>
                <w:sz w:val="20"/>
                <w:szCs w:val="20"/>
                <w:lang w:eastAsia="lt-LT"/>
              </w:rPr>
            </w:pPr>
            <w:r w:rsidRPr="00BE1A00">
              <w:rPr>
                <w:b/>
                <w:bCs/>
                <w:color w:val="000000"/>
                <w:sz w:val="20"/>
                <w:szCs w:val="20"/>
                <w:lang w:eastAsia="lt-LT"/>
              </w:rPr>
              <w:t>2019</w:t>
            </w:r>
          </w:p>
        </w:tc>
        <w:tc>
          <w:tcPr>
            <w:tcW w:w="1200" w:type="dxa"/>
            <w:tcBorders>
              <w:top w:val="single" w:sz="4" w:space="0" w:color="auto"/>
              <w:left w:val="nil"/>
              <w:bottom w:val="single" w:sz="4" w:space="0" w:color="auto"/>
              <w:right w:val="single" w:sz="4" w:space="0" w:color="auto"/>
            </w:tcBorders>
            <w:shd w:val="clear" w:color="auto" w:fill="auto"/>
            <w:noWrap/>
            <w:vAlign w:val="bottom"/>
            <w:hideMark/>
          </w:tcPr>
          <w:p w:rsidR="0067770F" w:rsidRPr="00BE1A00" w:rsidRDefault="0067770F" w:rsidP="00135579">
            <w:pPr>
              <w:jc w:val="center"/>
              <w:rPr>
                <w:b/>
                <w:bCs/>
                <w:color w:val="000000"/>
                <w:sz w:val="20"/>
                <w:szCs w:val="20"/>
                <w:lang w:eastAsia="lt-LT"/>
              </w:rPr>
            </w:pPr>
            <w:r w:rsidRPr="00BE1A00">
              <w:rPr>
                <w:b/>
                <w:bCs/>
                <w:color w:val="000000"/>
                <w:sz w:val="20"/>
                <w:szCs w:val="20"/>
                <w:lang w:eastAsia="lt-LT"/>
              </w:rPr>
              <w:t>2020</w:t>
            </w:r>
          </w:p>
        </w:tc>
        <w:tc>
          <w:tcPr>
            <w:tcW w:w="1200" w:type="dxa"/>
            <w:tcBorders>
              <w:top w:val="single" w:sz="4" w:space="0" w:color="auto"/>
              <w:left w:val="nil"/>
              <w:bottom w:val="single" w:sz="4" w:space="0" w:color="auto"/>
              <w:right w:val="single" w:sz="4" w:space="0" w:color="auto"/>
            </w:tcBorders>
            <w:shd w:val="clear" w:color="auto" w:fill="auto"/>
            <w:noWrap/>
            <w:vAlign w:val="bottom"/>
            <w:hideMark/>
          </w:tcPr>
          <w:p w:rsidR="0067770F" w:rsidRPr="00BE1A00" w:rsidRDefault="0067770F" w:rsidP="00135579">
            <w:pPr>
              <w:jc w:val="center"/>
              <w:rPr>
                <w:b/>
                <w:bCs/>
                <w:color w:val="000000"/>
                <w:sz w:val="20"/>
                <w:szCs w:val="20"/>
                <w:lang w:eastAsia="lt-LT"/>
              </w:rPr>
            </w:pPr>
            <w:r w:rsidRPr="00BE1A00">
              <w:rPr>
                <w:b/>
                <w:bCs/>
                <w:color w:val="000000"/>
                <w:sz w:val="20"/>
                <w:szCs w:val="20"/>
                <w:lang w:eastAsia="lt-LT"/>
              </w:rPr>
              <w:t>2021</w:t>
            </w:r>
          </w:p>
        </w:tc>
      </w:tr>
      <w:tr w:rsidR="0067770F" w:rsidRPr="00BE1A00" w:rsidTr="00135579">
        <w:trPr>
          <w:trHeight w:val="255"/>
        </w:trPr>
        <w:tc>
          <w:tcPr>
            <w:tcW w:w="2480" w:type="dxa"/>
            <w:tcBorders>
              <w:top w:val="nil"/>
              <w:left w:val="single" w:sz="4" w:space="0" w:color="auto"/>
              <w:bottom w:val="single" w:sz="4" w:space="0" w:color="auto"/>
              <w:right w:val="single" w:sz="4" w:space="0" w:color="auto"/>
            </w:tcBorders>
            <w:shd w:val="clear" w:color="auto" w:fill="auto"/>
            <w:vAlign w:val="bottom"/>
            <w:hideMark/>
          </w:tcPr>
          <w:p w:rsidR="0067770F" w:rsidRPr="00BE1A00" w:rsidRDefault="0067770F" w:rsidP="00135579">
            <w:pPr>
              <w:rPr>
                <w:color w:val="000000"/>
                <w:sz w:val="20"/>
                <w:szCs w:val="20"/>
                <w:lang w:eastAsia="lt-LT"/>
              </w:rPr>
            </w:pPr>
            <w:r w:rsidRPr="00BE1A00">
              <w:rPr>
                <w:color w:val="000000"/>
                <w:sz w:val="20"/>
                <w:szCs w:val="20"/>
                <w:lang w:eastAsia="lt-LT"/>
              </w:rPr>
              <w:t>ekologiška rida km.</w:t>
            </w:r>
          </w:p>
        </w:tc>
        <w:tc>
          <w:tcPr>
            <w:tcW w:w="1060" w:type="dxa"/>
            <w:tcBorders>
              <w:top w:val="nil"/>
              <w:left w:val="nil"/>
              <w:bottom w:val="single" w:sz="4" w:space="0" w:color="auto"/>
              <w:right w:val="single" w:sz="4" w:space="0" w:color="auto"/>
            </w:tcBorders>
            <w:shd w:val="clear" w:color="auto" w:fill="auto"/>
            <w:noWrap/>
            <w:vAlign w:val="center"/>
            <w:hideMark/>
          </w:tcPr>
          <w:p w:rsidR="0067770F" w:rsidRPr="00BE1A00" w:rsidRDefault="0067770F" w:rsidP="00135579">
            <w:pPr>
              <w:jc w:val="center"/>
              <w:rPr>
                <w:color w:val="000000"/>
                <w:sz w:val="20"/>
                <w:szCs w:val="20"/>
                <w:lang w:eastAsia="lt-LT"/>
              </w:rPr>
            </w:pPr>
            <w:r w:rsidRPr="00BE1A00">
              <w:rPr>
                <w:color w:val="000000"/>
                <w:sz w:val="20"/>
                <w:szCs w:val="20"/>
                <w:lang w:eastAsia="lt-LT"/>
              </w:rPr>
              <w:t>372 917,30</w:t>
            </w:r>
          </w:p>
        </w:tc>
        <w:tc>
          <w:tcPr>
            <w:tcW w:w="1060" w:type="dxa"/>
            <w:tcBorders>
              <w:top w:val="nil"/>
              <w:left w:val="nil"/>
              <w:bottom w:val="single" w:sz="4" w:space="0" w:color="auto"/>
              <w:right w:val="single" w:sz="4" w:space="0" w:color="auto"/>
            </w:tcBorders>
            <w:shd w:val="clear" w:color="auto" w:fill="auto"/>
            <w:noWrap/>
            <w:vAlign w:val="center"/>
            <w:hideMark/>
          </w:tcPr>
          <w:p w:rsidR="0067770F" w:rsidRPr="00BE1A00" w:rsidRDefault="0067770F" w:rsidP="00135579">
            <w:pPr>
              <w:jc w:val="center"/>
              <w:rPr>
                <w:color w:val="000000"/>
                <w:sz w:val="20"/>
                <w:szCs w:val="20"/>
                <w:lang w:eastAsia="lt-LT"/>
              </w:rPr>
            </w:pPr>
            <w:r w:rsidRPr="00BE1A00">
              <w:rPr>
                <w:color w:val="000000"/>
                <w:sz w:val="20"/>
                <w:szCs w:val="20"/>
                <w:lang w:eastAsia="lt-LT"/>
              </w:rPr>
              <w:t>198 016,00</w:t>
            </w:r>
          </w:p>
        </w:tc>
        <w:tc>
          <w:tcPr>
            <w:tcW w:w="1200" w:type="dxa"/>
            <w:tcBorders>
              <w:top w:val="nil"/>
              <w:left w:val="nil"/>
              <w:bottom w:val="single" w:sz="4" w:space="0" w:color="auto"/>
              <w:right w:val="single" w:sz="4" w:space="0" w:color="auto"/>
            </w:tcBorders>
            <w:shd w:val="clear" w:color="auto" w:fill="auto"/>
            <w:noWrap/>
            <w:vAlign w:val="center"/>
            <w:hideMark/>
          </w:tcPr>
          <w:p w:rsidR="0067770F" w:rsidRPr="00BE1A00" w:rsidRDefault="0067770F" w:rsidP="00135579">
            <w:pPr>
              <w:jc w:val="center"/>
              <w:rPr>
                <w:color w:val="000000"/>
                <w:sz w:val="20"/>
                <w:szCs w:val="20"/>
                <w:lang w:eastAsia="lt-LT"/>
              </w:rPr>
            </w:pPr>
            <w:r w:rsidRPr="00BE1A00">
              <w:rPr>
                <w:color w:val="000000"/>
                <w:sz w:val="20"/>
                <w:szCs w:val="20"/>
                <w:lang w:eastAsia="lt-LT"/>
              </w:rPr>
              <w:t>1 149 441,00</w:t>
            </w:r>
          </w:p>
        </w:tc>
        <w:tc>
          <w:tcPr>
            <w:tcW w:w="1200" w:type="dxa"/>
            <w:tcBorders>
              <w:top w:val="nil"/>
              <w:left w:val="nil"/>
              <w:bottom w:val="single" w:sz="4" w:space="0" w:color="auto"/>
              <w:right w:val="single" w:sz="4" w:space="0" w:color="auto"/>
            </w:tcBorders>
            <w:shd w:val="clear" w:color="auto" w:fill="auto"/>
            <w:noWrap/>
            <w:vAlign w:val="center"/>
            <w:hideMark/>
          </w:tcPr>
          <w:p w:rsidR="0067770F" w:rsidRPr="00BE1A00" w:rsidRDefault="0067770F" w:rsidP="00135579">
            <w:pPr>
              <w:jc w:val="center"/>
              <w:rPr>
                <w:color w:val="000000"/>
                <w:sz w:val="20"/>
                <w:szCs w:val="20"/>
                <w:lang w:eastAsia="lt-LT"/>
              </w:rPr>
            </w:pPr>
            <w:r w:rsidRPr="00BE1A00">
              <w:rPr>
                <w:color w:val="000000"/>
                <w:sz w:val="20"/>
                <w:szCs w:val="20"/>
                <w:lang w:eastAsia="lt-LT"/>
              </w:rPr>
              <w:t>1 147 567,00</w:t>
            </w:r>
          </w:p>
        </w:tc>
      </w:tr>
      <w:tr w:rsidR="0067770F" w:rsidRPr="00BE1A00" w:rsidTr="00135579">
        <w:trPr>
          <w:trHeight w:val="510"/>
        </w:trPr>
        <w:tc>
          <w:tcPr>
            <w:tcW w:w="2480" w:type="dxa"/>
            <w:tcBorders>
              <w:top w:val="nil"/>
              <w:left w:val="single" w:sz="4" w:space="0" w:color="auto"/>
              <w:bottom w:val="single" w:sz="4" w:space="0" w:color="auto"/>
              <w:right w:val="single" w:sz="4" w:space="0" w:color="auto"/>
            </w:tcBorders>
            <w:shd w:val="clear" w:color="auto" w:fill="auto"/>
            <w:vAlign w:val="bottom"/>
            <w:hideMark/>
          </w:tcPr>
          <w:p w:rsidR="0067770F" w:rsidRPr="00BE1A00" w:rsidRDefault="0067770F" w:rsidP="00135579">
            <w:pPr>
              <w:rPr>
                <w:color w:val="000000"/>
                <w:sz w:val="20"/>
                <w:szCs w:val="20"/>
                <w:lang w:eastAsia="lt-LT"/>
              </w:rPr>
            </w:pPr>
            <w:r w:rsidRPr="00BE1A00">
              <w:rPr>
                <w:color w:val="000000"/>
                <w:sz w:val="20"/>
                <w:szCs w:val="20"/>
                <w:lang w:eastAsia="lt-LT"/>
              </w:rPr>
              <w:t>Vežėjų patirtų nuostolių dydis (dujiniai),  Eur</w:t>
            </w:r>
          </w:p>
        </w:tc>
        <w:tc>
          <w:tcPr>
            <w:tcW w:w="1060" w:type="dxa"/>
            <w:tcBorders>
              <w:top w:val="nil"/>
              <w:left w:val="nil"/>
              <w:bottom w:val="single" w:sz="4" w:space="0" w:color="auto"/>
              <w:right w:val="single" w:sz="4" w:space="0" w:color="auto"/>
            </w:tcBorders>
            <w:shd w:val="clear" w:color="auto" w:fill="auto"/>
            <w:noWrap/>
            <w:vAlign w:val="center"/>
            <w:hideMark/>
          </w:tcPr>
          <w:p w:rsidR="0067770F" w:rsidRPr="00BE1A00" w:rsidRDefault="0067770F" w:rsidP="00135579">
            <w:pPr>
              <w:jc w:val="center"/>
              <w:rPr>
                <w:color w:val="000000"/>
                <w:sz w:val="20"/>
                <w:szCs w:val="20"/>
                <w:lang w:eastAsia="lt-LT"/>
              </w:rPr>
            </w:pPr>
            <w:r w:rsidRPr="00BE1A00">
              <w:rPr>
                <w:color w:val="000000"/>
                <w:sz w:val="20"/>
                <w:szCs w:val="20"/>
                <w:lang w:eastAsia="lt-LT"/>
              </w:rPr>
              <w:t>49 600,00</w:t>
            </w:r>
          </w:p>
        </w:tc>
        <w:tc>
          <w:tcPr>
            <w:tcW w:w="1060" w:type="dxa"/>
            <w:tcBorders>
              <w:top w:val="nil"/>
              <w:left w:val="nil"/>
              <w:bottom w:val="single" w:sz="4" w:space="0" w:color="auto"/>
              <w:right w:val="single" w:sz="4" w:space="0" w:color="auto"/>
            </w:tcBorders>
            <w:shd w:val="clear" w:color="auto" w:fill="auto"/>
            <w:noWrap/>
            <w:vAlign w:val="center"/>
            <w:hideMark/>
          </w:tcPr>
          <w:p w:rsidR="0067770F" w:rsidRPr="00BE1A00" w:rsidRDefault="0067770F" w:rsidP="00135579">
            <w:pPr>
              <w:jc w:val="center"/>
              <w:rPr>
                <w:color w:val="000000"/>
                <w:sz w:val="20"/>
                <w:szCs w:val="20"/>
                <w:lang w:eastAsia="lt-LT"/>
              </w:rPr>
            </w:pPr>
            <w:r w:rsidRPr="00BE1A00">
              <w:rPr>
                <w:color w:val="000000"/>
                <w:sz w:val="20"/>
                <w:szCs w:val="20"/>
                <w:lang w:eastAsia="lt-LT"/>
              </w:rPr>
              <w:t>0,00</w:t>
            </w:r>
          </w:p>
        </w:tc>
        <w:tc>
          <w:tcPr>
            <w:tcW w:w="1200" w:type="dxa"/>
            <w:tcBorders>
              <w:top w:val="nil"/>
              <w:left w:val="nil"/>
              <w:bottom w:val="single" w:sz="4" w:space="0" w:color="auto"/>
              <w:right w:val="single" w:sz="4" w:space="0" w:color="auto"/>
            </w:tcBorders>
            <w:shd w:val="clear" w:color="auto" w:fill="auto"/>
            <w:noWrap/>
            <w:vAlign w:val="center"/>
            <w:hideMark/>
          </w:tcPr>
          <w:p w:rsidR="0067770F" w:rsidRPr="00BE1A00" w:rsidRDefault="0067770F" w:rsidP="00135579">
            <w:pPr>
              <w:jc w:val="center"/>
              <w:rPr>
                <w:color w:val="000000"/>
                <w:sz w:val="20"/>
                <w:szCs w:val="20"/>
                <w:lang w:eastAsia="lt-LT"/>
              </w:rPr>
            </w:pPr>
            <w:r w:rsidRPr="00BE1A00">
              <w:rPr>
                <w:color w:val="000000"/>
                <w:sz w:val="20"/>
                <w:szCs w:val="20"/>
                <w:lang w:eastAsia="lt-LT"/>
              </w:rPr>
              <w:t>21 465,00</w:t>
            </w:r>
          </w:p>
        </w:tc>
        <w:tc>
          <w:tcPr>
            <w:tcW w:w="1200" w:type="dxa"/>
            <w:tcBorders>
              <w:top w:val="nil"/>
              <w:left w:val="nil"/>
              <w:bottom w:val="single" w:sz="4" w:space="0" w:color="auto"/>
              <w:right w:val="single" w:sz="4" w:space="0" w:color="auto"/>
            </w:tcBorders>
            <w:shd w:val="clear" w:color="auto" w:fill="auto"/>
            <w:noWrap/>
            <w:vAlign w:val="center"/>
            <w:hideMark/>
          </w:tcPr>
          <w:p w:rsidR="0067770F" w:rsidRPr="00BE1A00" w:rsidRDefault="0067770F" w:rsidP="00135579">
            <w:pPr>
              <w:jc w:val="center"/>
              <w:rPr>
                <w:color w:val="000000"/>
                <w:sz w:val="20"/>
                <w:szCs w:val="20"/>
                <w:lang w:eastAsia="lt-LT"/>
              </w:rPr>
            </w:pPr>
            <w:r w:rsidRPr="00BE1A00">
              <w:rPr>
                <w:color w:val="000000"/>
                <w:sz w:val="20"/>
                <w:szCs w:val="20"/>
                <w:lang w:eastAsia="lt-LT"/>
              </w:rPr>
              <w:t>158 615,00</w:t>
            </w:r>
          </w:p>
        </w:tc>
      </w:tr>
      <w:tr w:rsidR="0067770F" w:rsidRPr="00BE1A00" w:rsidTr="00135579">
        <w:trPr>
          <w:trHeight w:val="255"/>
        </w:trPr>
        <w:tc>
          <w:tcPr>
            <w:tcW w:w="2480" w:type="dxa"/>
            <w:tcBorders>
              <w:top w:val="nil"/>
              <w:left w:val="nil"/>
              <w:bottom w:val="nil"/>
              <w:right w:val="nil"/>
            </w:tcBorders>
            <w:shd w:val="clear" w:color="auto" w:fill="auto"/>
            <w:noWrap/>
            <w:vAlign w:val="bottom"/>
            <w:hideMark/>
          </w:tcPr>
          <w:p w:rsidR="0067770F" w:rsidRPr="00BE1A00" w:rsidRDefault="0067770F" w:rsidP="00135579">
            <w:pPr>
              <w:jc w:val="center"/>
              <w:rPr>
                <w:color w:val="000000"/>
                <w:sz w:val="20"/>
                <w:szCs w:val="20"/>
                <w:lang w:eastAsia="lt-LT"/>
              </w:rPr>
            </w:pPr>
          </w:p>
        </w:tc>
        <w:tc>
          <w:tcPr>
            <w:tcW w:w="1060" w:type="dxa"/>
            <w:tcBorders>
              <w:top w:val="nil"/>
              <w:left w:val="nil"/>
              <w:bottom w:val="nil"/>
              <w:right w:val="nil"/>
            </w:tcBorders>
            <w:shd w:val="clear" w:color="auto" w:fill="auto"/>
            <w:noWrap/>
            <w:vAlign w:val="bottom"/>
            <w:hideMark/>
          </w:tcPr>
          <w:p w:rsidR="0067770F" w:rsidRPr="00BE1A00" w:rsidRDefault="0067770F" w:rsidP="00135579">
            <w:pPr>
              <w:rPr>
                <w:sz w:val="20"/>
                <w:szCs w:val="20"/>
                <w:lang w:eastAsia="lt-LT"/>
              </w:rPr>
            </w:pPr>
          </w:p>
        </w:tc>
        <w:tc>
          <w:tcPr>
            <w:tcW w:w="1060" w:type="dxa"/>
            <w:tcBorders>
              <w:top w:val="nil"/>
              <w:left w:val="nil"/>
              <w:bottom w:val="nil"/>
              <w:right w:val="nil"/>
            </w:tcBorders>
            <w:shd w:val="clear" w:color="auto" w:fill="auto"/>
            <w:noWrap/>
            <w:vAlign w:val="bottom"/>
            <w:hideMark/>
          </w:tcPr>
          <w:p w:rsidR="0067770F" w:rsidRPr="00BE1A00" w:rsidRDefault="0067770F" w:rsidP="00135579">
            <w:pPr>
              <w:rPr>
                <w:sz w:val="20"/>
                <w:szCs w:val="20"/>
                <w:lang w:eastAsia="lt-LT"/>
              </w:rPr>
            </w:pPr>
          </w:p>
        </w:tc>
        <w:tc>
          <w:tcPr>
            <w:tcW w:w="1200" w:type="dxa"/>
            <w:tcBorders>
              <w:top w:val="nil"/>
              <w:left w:val="nil"/>
              <w:bottom w:val="nil"/>
              <w:right w:val="nil"/>
            </w:tcBorders>
            <w:shd w:val="clear" w:color="auto" w:fill="auto"/>
            <w:noWrap/>
            <w:vAlign w:val="bottom"/>
            <w:hideMark/>
          </w:tcPr>
          <w:p w:rsidR="0067770F" w:rsidRPr="00BE1A00" w:rsidRDefault="0067770F" w:rsidP="00135579">
            <w:pPr>
              <w:rPr>
                <w:sz w:val="20"/>
                <w:szCs w:val="20"/>
                <w:lang w:eastAsia="lt-LT"/>
              </w:rPr>
            </w:pPr>
          </w:p>
        </w:tc>
        <w:tc>
          <w:tcPr>
            <w:tcW w:w="1200" w:type="dxa"/>
            <w:tcBorders>
              <w:top w:val="nil"/>
              <w:left w:val="nil"/>
              <w:bottom w:val="nil"/>
              <w:right w:val="nil"/>
            </w:tcBorders>
            <w:shd w:val="clear" w:color="auto" w:fill="auto"/>
            <w:noWrap/>
            <w:vAlign w:val="bottom"/>
            <w:hideMark/>
          </w:tcPr>
          <w:p w:rsidR="0067770F" w:rsidRPr="00BE1A00" w:rsidRDefault="0067770F" w:rsidP="00135579">
            <w:pPr>
              <w:rPr>
                <w:sz w:val="20"/>
                <w:szCs w:val="20"/>
                <w:lang w:eastAsia="lt-LT"/>
              </w:rPr>
            </w:pPr>
          </w:p>
        </w:tc>
      </w:tr>
      <w:tr w:rsidR="0067770F" w:rsidRPr="00BE1A00" w:rsidTr="00135579">
        <w:trPr>
          <w:trHeight w:val="255"/>
        </w:trPr>
        <w:tc>
          <w:tcPr>
            <w:tcW w:w="24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7770F" w:rsidRPr="00BE1A00" w:rsidRDefault="0067770F" w:rsidP="00135579">
            <w:pPr>
              <w:rPr>
                <w:color w:val="000000"/>
                <w:sz w:val="20"/>
                <w:szCs w:val="20"/>
                <w:lang w:eastAsia="lt-LT"/>
              </w:rPr>
            </w:pPr>
            <w:r w:rsidRPr="00BE1A00">
              <w:rPr>
                <w:color w:val="000000"/>
                <w:sz w:val="20"/>
                <w:szCs w:val="20"/>
                <w:lang w:eastAsia="lt-LT"/>
              </w:rPr>
              <w:t> </w:t>
            </w:r>
          </w:p>
        </w:tc>
        <w:tc>
          <w:tcPr>
            <w:tcW w:w="1060" w:type="dxa"/>
            <w:tcBorders>
              <w:top w:val="nil"/>
              <w:left w:val="nil"/>
              <w:bottom w:val="nil"/>
              <w:right w:val="nil"/>
            </w:tcBorders>
            <w:shd w:val="clear" w:color="auto" w:fill="auto"/>
            <w:noWrap/>
            <w:vAlign w:val="bottom"/>
            <w:hideMark/>
          </w:tcPr>
          <w:p w:rsidR="0067770F" w:rsidRPr="00BE1A00" w:rsidRDefault="0067770F" w:rsidP="00135579">
            <w:pPr>
              <w:rPr>
                <w:color w:val="000000"/>
                <w:sz w:val="20"/>
                <w:szCs w:val="20"/>
                <w:lang w:eastAsia="lt-LT"/>
              </w:rPr>
            </w:pPr>
          </w:p>
        </w:tc>
        <w:tc>
          <w:tcPr>
            <w:tcW w:w="1060" w:type="dxa"/>
            <w:tcBorders>
              <w:top w:val="nil"/>
              <w:left w:val="nil"/>
              <w:bottom w:val="nil"/>
              <w:right w:val="nil"/>
            </w:tcBorders>
            <w:shd w:val="clear" w:color="auto" w:fill="auto"/>
            <w:noWrap/>
            <w:vAlign w:val="bottom"/>
            <w:hideMark/>
          </w:tcPr>
          <w:p w:rsidR="0067770F" w:rsidRPr="00BE1A00" w:rsidRDefault="0067770F" w:rsidP="00135579">
            <w:pPr>
              <w:rPr>
                <w:sz w:val="20"/>
                <w:szCs w:val="20"/>
                <w:lang w:eastAsia="lt-LT"/>
              </w:rPr>
            </w:pPr>
          </w:p>
        </w:tc>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7770F" w:rsidRPr="00BE1A00" w:rsidRDefault="0067770F" w:rsidP="00135579">
            <w:pPr>
              <w:jc w:val="center"/>
              <w:rPr>
                <w:b/>
                <w:bCs/>
                <w:color w:val="000000"/>
                <w:sz w:val="20"/>
                <w:szCs w:val="20"/>
                <w:lang w:eastAsia="lt-LT"/>
              </w:rPr>
            </w:pPr>
            <w:r w:rsidRPr="00BE1A00">
              <w:rPr>
                <w:b/>
                <w:bCs/>
                <w:color w:val="000000"/>
                <w:sz w:val="20"/>
                <w:szCs w:val="20"/>
                <w:lang w:eastAsia="lt-LT"/>
              </w:rPr>
              <w:t>2020</w:t>
            </w:r>
          </w:p>
        </w:tc>
        <w:tc>
          <w:tcPr>
            <w:tcW w:w="1200" w:type="dxa"/>
            <w:tcBorders>
              <w:top w:val="single" w:sz="4" w:space="0" w:color="auto"/>
              <w:left w:val="nil"/>
              <w:bottom w:val="single" w:sz="4" w:space="0" w:color="auto"/>
              <w:right w:val="single" w:sz="4" w:space="0" w:color="auto"/>
            </w:tcBorders>
            <w:shd w:val="clear" w:color="auto" w:fill="auto"/>
            <w:noWrap/>
            <w:vAlign w:val="bottom"/>
            <w:hideMark/>
          </w:tcPr>
          <w:p w:rsidR="0067770F" w:rsidRPr="00BE1A00" w:rsidRDefault="0067770F" w:rsidP="00135579">
            <w:pPr>
              <w:jc w:val="center"/>
              <w:rPr>
                <w:b/>
                <w:bCs/>
                <w:color w:val="000000"/>
                <w:sz w:val="20"/>
                <w:szCs w:val="20"/>
                <w:lang w:eastAsia="lt-LT"/>
              </w:rPr>
            </w:pPr>
            <w:r w:rsidRPr="00BE1A00">
              <w:rPr>
                <w:b/>
                <w:bCs/>
                <w:color w:val="000000"/>
                <w:sz w:val="20"/>
                <w:szCs w:val="20"/>
                <w:lang w:eastAsia="lt-LT"/>
              </w:rPr>
              <w:t>2021</w:t>
            </w:r>
          </w:p>
        </w:tc>
      </w:tr>
      <w:tr w:rsidR="0067770F" w:rsidRPr="00BE1A00" w:rsidTr="00135579">
        <w:trPr>
          <w:trHeight w:val="255"/>
        </w:trPr>
        <w:tc>
          <w:tcPr>
            <w:tcW w:w="2480" w:type="dxa"/>
            <w:tcBorders>
              <w:top w:val="nil"/>
              <w:left w:val="single" w:sz="4" w:space="0" w:color="auto"/>
              <w:bottom w:val="single" w:sz="4" w:space="0" w:color="auto"/>
              <w:right w:val="single" w:sz="4" w:space="0" w:color="auto"/>
            </w:tcBorders>
            <w:shd w:val="clear" w:color="auto" w:fill="auto"/>
            <w:vAlign w:val="bottom"/>
            <w:hideMark/>
          </w:tcPr>
          <w:p w:rsidR="0067770F" w:rsidRPr="00BE1A00" w:rsidRDefault="0067770F" w:rsidP="00135579">
            <w:pPr>
              <w:rPr>
                <w:color w:val="000000"/>
                <w:sz w:val="20"/>
                <w:szCs w:val="20"/>
                <w:lang w:eastAsia="lt-LT"/>
              </w:rPr>
            </w:pPr>
            <w:r w:rsidRPr="00BE1A00">
              <w:rPr>
                <w:color w:val="000000"/>
                <w:sz w:val="20"/>
                <w:szCs w:val="20"/>
                <w:lang w:eastAsia="lt-LT"/>
              </w:rPr>
              <w:t>ekologiška rida km.</w:t>
            </w:r>
          </w:p>
        </w:tc>
        <w:tc>
          <w:tcPr>
            <w:tcW w:w="1060" w:type="dxa"/>
            <w:tcBorders>
              <w:top w:val="nil"/>
              <w:left w:val="nil"/>
              <w:bottom w:val="nil"/>
              <w:right w:val="nil"/>
            </w:tcBorders>
            <w:shd w:val="clear" w:color="auto" w:fill="auto"/>
            <w:noWrap/>
            <w:vAlign w:val="bottom"/>
            <w:hideMark/>
          </w:tcPr>
          <w:p w:rsidR="0067770F" w:rsidRPr="00BE1A00" w:rsidRDefault="0067770F" w:rsidP="00135579">
            <w:pPr>
              <w:rPr>
                <w:color w:val="000000"/>
                <w:sz w:val="20"/>
                <w:szCs w:val="20"/>
                <w:lang w:eastAsia="lt-LT"/>
              </w:rPr>
            </w:pPr>
          </w:p>
        </w:tc>
        <w:tc>
          <w:tcPr>
            <w:tcW w:w="1060" w:type="dxa"/>
            <w:tcBorders>
              <w:top w:val="nil"/>
              <w:left w:val="nil"/>
              <w:bottom w:val="nil"/>
              <w:right w:val="nil"/>
            </w:tcBorders>
            <w:shd w:val="clear" w:color="auto" w:fill="auto"/>
            <w:noWrap/>
            <w:vAlign w:val="bottom"/>
            <w:hideMark/>
          </w:tcPr>
          <w:p w:rsidR="0067770F" w:rsidRPr="00BE1A00" w:rsidRDefault="0067770F" w:rsidP="00135579">
            <w:pPr>
              <w:rPr>
                <w:sz w:val="20"/>
                <w:szCs w:val="20"/>
                <w:lang w:eastAsia="lt-LT"/>
              </w:rPr>
            </w:pPr>
          </w:p>
        </w:tc>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67770F" w:rsidRPr="00BE1A00" w:rsidRDefault="0067770F" w:rsidP="00135579">
            <w:pPr>
              <w:jc w:val="center"/>
              <w:rPr>
                <w:color w:val="000000"/>
                <w:sz w:val="20"/>
                <w:szCs w:val="20"/>
                <w:lang w:eastAsia="lt-LT"/>
              </w:rPr>
            </w:pPr>
            <w:r w:rsidRPr="00BE1A00">
              <w:rPr>
                <w:color w:val="000000"/>
                <w:sz w:val="20"/>
                <w:szCs w:val="20"/>
                <w:lang w:eastAsia="lt-LT"/>
              </w:rPr>
              <w:t>72 566,00</w:t>
            </w:r>
          </w:p>
        </w:tc>
        <w:tc>
          <w:tcPr>
            <w:tcW w:w="1200" w:type="dxa"/>
            <w:tcBorders>
              <w:top w:val="nil"/>
              <w:left w:val="nil"/>
              <w:bottom w:val="single" w:sz="4" w:space="0" w:color="auto"/>
              <w:right w:val="single" w:sz="4" w:space="0" w:color="auto"/>
            </w:tcBorders>
            <w:shd w:val="clear" w:color="auto" w:fill="auto"/>
            <w:noWrap/>
            <w:vAlign w:val="center"/>
            <w:hideMark/>
          </w:tcPr>
          <w:p w:rsidR="0067770F" w:rsidRPr="00BE1A00" w:rsidRDefault="0067770F" w:rsidP="00135579">
            <w:pPr>
              <w:jc w:val="center"/>
              <w:rPr>
                <w:color w:val="000000"/>
                <w:sz w:val="20"/>
                <w:szCs w:val="20"/>
                <w:lang w:eastAsia="lt-LT"/>
              </w:rPr>
            </w:pPr>
            <w:r w:rsidRPr="00BE1A00">
              <w:rPr>
                <w:color w:val="000000"/>
                <w:sz w:val="20"/>
                <w:szCs w:val="20"/>
                <w:lang w:eastAsia="lt-LT"/>
              </w:rPr>
              <w:t>121 866,00</w:t>
            </w:r>
          </w:p>
        </w:tc>
      </w:tr>
      <w:tr w:rsidR="0067770F" w:rsidRPr="00BE1A00" w:rsidTr="00135579">
        <w:trPr>
          <w:trHeight w:val="525"/>
        </w:trPr>
        <w:tc>
          <w:tcPr>
            <w:tcW w:w="2480" w:type="dxa"/>
            <w:tcBorders>
              <w:top w:val="nil"/>
              <w:left w:val="single" w:sz="4" w:space="0" w:color="auto"/>
              <w:bottom w:val="single" w:sz="4" w:space="0" w:color="auto"/>
              <w:right w:val="single" w:sz="4" w:space="0" w:color="auto"/>
            </w:tcBorders>
            <w:shd w:val="clear" w:color="auto" w:fill="auto"/>
            <w:vAlign w:val="bottom"/>
            <w:hideMark/>
          </w:tcPr>
          <w:p w:rsidR="0067770F" w:rsidRPr="00BE1A00" w:rsidRDefault="0067770F" w:rsidP="00135579">
            <w:pPr>
              <w:rPr>
                <w:color w:val="000000"/>
                <w:sz w:val="20"/>
                <w:szCs w:val="20"/>
                <w:lang w:eastAsia="lt-LT"/>
              </w:rPr>
            </w:pPr>
            <w:r w:rsidRPr="00BE1A00">
              <w:rPr>
                <w:color w:val="000000"/>
                <w:sz w:val="20"/>
                <w:szCs w:val="20"/>
                <w:lang w:eastAsia="lt-LT"/>
              </w:rPr>
              <w:t>Vežėjų patirtų nuostolių dydis (elektra),  Eur</w:t>
            </w:r>
          </w:p>
        </w:tc>
        <w:tc>
          <w:tcPr>
            <w:tcW w:w="1060" w:type="dxa"/>
            <w:tcBorders>
              <w:top w:val="nil"/>
              <w:left w:val="nil"/>
              <w:bottom w:val="nil"/>
              <w:right w:val="nil"/>
            </w:tcBorders>
            <w:shd w:val="clear" w:color="auto" w:fill="auto"/>
            <w:noWrap/>
            <w:vAlign w:val="bottom"/>
            <w:hideMark/>
          </w:tcPr>
          <w:p w:rsidR="0067770F" w:rsidRPr="00BE1A00" w:rsidRDefault="0067770F" w:rsidP="00135579">
            <w:pPr>
              <w:rPr>
                <w:color w:val="000000"/>
                <w:sz w:val="20"/>
                <w:szCs w:val="20"/>
                <w:lang w:eastAsia="lt-LT"/>
              </w:rPr>
            </w:pPr>
          </w:p>
        </w:tc>
        <w:tc>
          <w:tcPr>
            <w:tcW w:w="1060" w:type="dxa"/>
            <w:tcBorders>
              <w:top w:val="nil"/>
              <w:left w:val="nil"/>
              <w:bottom w:val="nil"/>
              <w:right w:val="nil"/>
            </w:tcBorders>
            <w:shd w:val="clear" w:color="auto" w:fill="auto"/>
            <w:noWrap/>
            <w:vAlign w:val="bottom"/>
            <w:hideMark/>
          </w:tcPr>
          <w:p w:rsidR="0067770F" w:rsidRPr="00BE1A00" w:rsidRDefault="0067770F" w:rsidP="00135579">
            <w:pPr>
              <w:rPr>
                <w:sz w:val="20"/>
                <w:szCs w:val="20"/>
                <w:lang w:eastAsia="lt-LT"/>
              </w:rPr>
            </w:pPr>
          </w:p>
        </w:tc>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67770F" w:rsidRPr="00BE1A00" w:rsidRDefault="0067770F" w:rsidP="00135579">
            <w:pPr>
              <w:jc w:val="center"/>
              <w:rPr>
                <w:color w:val="000000"/>
                <w:sz w:val="20"/>
                <w:szCs w:val="20"/>
                <w:lang w:eastAsia="lt-LT"/>
              </w:rPr>
            </w:pPr>
            <w:r w:rsidRPr="00BE1A00">
              <w:rPr>
                <w:color w:val="000000"/>
                <w:sz w:val="20"/>
                <w:szCs w:val="20"/>
                <w:lang w:eastAsia="lt-LT"/>
              </w:rPr>
              <w:t>22 693,00</w:t>
            </w:r>
          </w:p>
        </w:tc>
        <w:tc>
          <w:tcPr>
            <w:tcW w:w="1200" w:type="dxa"/>
            <w:tcBorders>
              <w:top w:val="nil"/>
              <w:left w:val="nil"/>
              <w:bottom w:val="single" w:sz="4" w:space="0" w:color="auto"/>
              <w:right w:val="single" w:sz="4" w:space="0" w:color="auto"/>
            </w:tcBorders>
            <w:shd w:val="clear" w:color="auto" w:fill="auto"/>
            <w:noWrap/>
            <w:vAlign w:val="center"/>
            <w:hideMark/>
          </w:tcPr>
          <w:p w:rsidR="0067770F" w:rsidRPr="00BE1A00" w:rsidRDefault="0067770F" w:rsidP="00135579">
            <w:pPr>
              <w:jc w:val="center"/>
              <w:rPr>
                <w:color w:val="000000"/>
                <w:sz w:val="20"/>
                <w:szCs w:val="20"/>
                <w:lang w:eastAsia="lt-LT"/>
              </w:rPr>
            </w:pPr>
            <w:r w:rsidRPr="00BE1A00">
              <w:rPr>
                <w:color w:val="000000"/>
                <w:sz w:val="20"/>
                <w:szCs w:val="20"/>
                <w:lang w:eastAsia="lt-LT"/>
              </w:rPr>
              <w:t>35 124,00</w:t>
            </w:r>
          </w:p>
        </w:tc>
      </w:tr>
    </w:tbl>
    <w:p w:rsidR="0067770F" w:rsidRDefault="0067770F" w:rsidP="0067770F">
      <w:pPr>
        <w:pStyle w:val="Betarp"/>
        <w:jc w:val="both"/>
        <w:rPr>
          <w:bCs/>
          <w:i/>
          <w:spacing w:val="-1"/>
        </w:rPr>
      </w:pPr>
    </w:p>
    <w:p w:rsidR="0067770F" w:rsidRPr="000A44D3" w:rsidRDefault="0067770F" w:rsidP="0067770F">
      <w:pPr>
        <w:pStyle w:val="Betarp"/>
        <w:rPr>
          <w:bCs/>
          <w:iCs/>
          <w:spacing w:val="-1"/>
        </w:rPr>
      </w:pPr>
    </w:p>
    <w:p w:rsidR="0067770F" w:rsidRPr="000A44D3" w:rsidRDefault="0067770F" w:rsidP="0067770F">
      <w:pPr>
        <w:pStyle w:val="Betarp"/>
        <w:ind w:firstLine="1296"/>
        <w:jc w:val="both"/>
        <w:rPr>
          <w:b/>
          <w:iCs/>
          <w:spacing w:val="-1"/>
        </w:rPr>
      </w:pPr>
      <w:r w:rsidRPr="000A44D3">
        <w:rPr>
          <w:b/>
          <w:iCs/>
          <w:spacing w:val="-1"/>
        </w:rPr>
        <w:t>Keleivių kontrolė</w:t>
      </w:r>
    </w:p>
    <w:p w:rsidR="0067770F" w:rsidRDefault="0067770F" w:rsidP="0067770F">
      <w:pPr>
        <w:pStyle w:val="Betarp"/>
        <w:ind w:firstLine="1296"/>
        <w:jc w:val="both"/>
        <w:rPr>
          <w:bCs/>
          <w:iCs/>
          <w:spacing w:val="-1"/>
        </w:rPr>
      </w:pPr>
      <w:r w:rsidRPr="00CA1C24">
        <w:rPr>
          <w:bCs/>
          <w:iCs/>
          <w:spacing w:val="-1"/>
        </w:rPr>
        <w:t>2021 metais fiksuotų pažeidėjų skaičius buvo net 87 proc. didesnis nei 2020 metai. Fiksuotų pažeidimų skaičiaus augimą sąlygojo didėjantys keleivių srautai, taip pat efektyvesnė pažeidėjų kontrolė. Lyginant su 2020 metais, didžiausias augimas fiksuojamas tarp asmenų turinčių bilietus su nuolaidą be teisės į transporto lengvatą ar turint negaliojantį dokumentą (432 proc.). Tikėtina, kad tokie pokyčiai buvo sąlygoti padidėjusių keleivių srautų, taip pat mokymosi įstaigų vėlavimų išduoti moksleivių pažymėjimus mokiniams ir iš dalies dėl efektyvesnių kontrolės veiksmų. Keleivių važiuojančių be bilieto skaičius išaugo 56 proc. ir šis skaičiaus didėjimas siejamas su covid-19 pandemijos metu pasikeitusiais keleivių įlipimo į autobusą (pro galines duris) įpročiais, kurie apsunkino pirminę vairuotojų atliekamą keleivių įlaipinimo kontrolę.</w:t>
      </w:r>
    </w:p>
    <w:p w:rsidR="0067770F" w:rsidRPr="000A44D3" w:rsidRDefault="0067770F" w:rsidP="0067770F">
      <w:pPr>
        <w:pStyle w:val="Betarp"/>
        <w:ind w:firstLine="1296"/>
        <w:jc w:val="both"/>
        <w:rPr>
          <w:bCs/>
          <w:iCs/>
          <w:spacing w:val="-1"/>
        </w:rPr>
      </w:pPr>
    </w:p>
    <w:p w:rsidR="0067770F" w:rsidRPr="000A44D3" w:rsidRDefault="0067770F" w:rsidP="0067770F">
      <w:pPr>
        <w:pStyle w:val="Betarp"/>
        <w:rPr>
          <w:i/>
          <w:iCs/>
          <w:lang w:eastAsia="en-GB"/>
        </w:rPr>
      </w:pPr>
      <w:r w:rsidRPr="000A44D3">
        <w:rPr>
          <w:i/>
          <w:iCs/>
          <w:lang w:eastAsia="en-GB"/>
        </w:rPr>
        <w:t xml:space="preserve">Pav. 6. Keleivių be bilietų skaičius </w:t>
      </w:r>
    </w:p>
    <w:tbl>
      <w:tblPr>
        <w:tblW w:w="8760" w:type="dxa"/>
        <w:jc w:val="center"/>
        <w:tblCellMar>
          <w:top w:w="15" w:type="dxa"/>
          <w:left w:w="15" w:type="dxa"/>
          <w:bottom w:w="15" w:type="dxa"/>
          <w:right w:w="15" w:type="dxa"/>
        </w:tblCellMar>
        <w:tblLook w:val="04A0" w:firstRow="1" w:lastRow="0" w:firstColumn="1" w:lastColumn="0" w:noHBand="0" w:noVBand="1"/>
      </w:tblPr>
      <w:tblGrid>
        <w:gridCol w:w="3902"/>
        <w:gridCol w:w="1260"/>
        <w:gridCol w:w="1128"/>
        <w:gridCol w:w="1170"/>
        <w:gridCol w:w="1300"/>
      </w:tblGrid>
      <w:tr w:rsidR="0067770F" w:rsidRPr="000A44D3" w:rsidTr="00135579">
        <w:trPr>
          <w:trHeight w:val="273"/>
          <w:jc w:val="center"/>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67770F" w:rsidRPr="000A44D3" w:rsidRDefault="0067770F" w:rsidP="00135579">
            <w:pPr>
              <w:pStyle w:val="Betarp"/>
              <w:rPr>
                <w:lang w:eastAsia="en-GB"/>
              </w:rPr>
            </w:pPr>
            <w:r w:rsidRPr="000A44D3">
              <w:rPr>
                <w:b/>
                <w:bCs/>
                <w:color w:val="000000"/>
                <w:lang w:eastAsia="en-GB"/>
              </w:rPr>
              <w:t>Metai</w:t>
            </w:r>
          </w:p>
        </w:tc>
        <w:tc>
          <w:tcPr>
            <w:tcW w:w="1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rsidR="0067770F" w:rsidRPr="000A44D3" w:rsidRDefault="0067770F" w:rsidP="00135579">
            <w:pPr>
              <w:pStyle w:val="Betarp"/>
              <w:jc w:val="center"/>
              <w:rPr>
                <w:lang w:eastAsia="en-GB"/>
              </w:rPr>
            </w:pPr>
            <w:r w:rsidRPr="000A44D3">
              <w:rPr>
                <w:b/>
                <w:bCs/>
                <w:color w:val="000000"/>
                <w:lang w:eastAsia="en-GB"/>
              </w:rPr>
              <w:t>2018</w:t>
            </w:r>
          </w:p>
        </w:tc>
        <w:tc>
          <w:tcPr>
            <w:tcW w:w="112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rsidR="0067770F" w:rsidRPr="000A44D3" w:rsidRDefault="0067770F" w:rsidP="00135579">
            <w:pPr>
              <w:pStyle w:val="Betarp"/>
              <w:jc w:val="center"/>
              <w:rPr>
                <w:lang w:eastAsia="en-GB"/>
              </w:rPr>
            </w:pPr>
            <w:r w:rsidRPr="000A44D3">
              <w:rPr>
                <w:b/>
                <w:bCs/>
                <w:color w:val="000000"/>
                <w:lang w:eastAsia="en-GB"/>
              </w:rPr>
              <w:t>2019</w:t>
            </w:r>
          </w:p>
        </w:tc>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rsidR="0067770F" w:rsidRPr="000A44D3" w:rsidRDefault="0067770F" w:rsidP="00135579">
            <w:pPr>
              <w:pStyle w:val="Betarp"/>
              <w:jc w:val="center"/>
              <w:rPr>
                <w:lang w:eastAsia="en-GB"/>
              </w:rPr>
            </w:pPr>
            <w:r w:rsidRPr="000A44D3">
              <w:rPr>
                <w:b/>
                <w:bCs/>
                <w:color w:val="000000"/>
                <w:lang w:eastAsia="en-GB"/>
              </w:rPr>
              <w:t>2020</w:t>
            </w:r>
          </w:p>
        </w:tc>
        <w:tc>
          <w:tcPr>
            <w:tcW w:w="1300" w:type="dxa"/>
            <w:tcBorders>
              <w:top w:val="single" w:sz="8" w:space="0" w:color="000000"/>
              <w:left w:val="single" w:sz="8" w:space="0" w:color="000000"/>
              <w:bottom w:val="single" w:sz="8" w:space="0" w:color="000000"/>
              <w:right w:val="single" w:sz="8" w:space="0" w:color="000000"/>
            </w:tcBorders>
            <w:vAlign w:val="center"/>
          </w:tcPr>
          <w:p w:rsidR="0067770F" w:rsidRPr="000A44D3" w:rsidRDefault="0067770F" w:rsidP="00135579">
            <w:pPr>
              <w:pStyle w:val="Betarp"/>
              <w:jc w:val="center"/>
              <w:rPr>
                <w:b/>
                <w:bCs/>
                <w:color w:val="000000"/>
                <w:lang w:eastAsia="en-GB"/>
              </w:rPr>
            </w:pPr>
            <w:r>
              <w:rPr>
                <w:b/>
                <w:bCs/>
                <w:color w:val="000000"/>
                <w:lang w:eastAsia="en-GB"/>
              </w:rPr>
              <w:t>2021</w:t>
            </w:r>
          </w:p>
        </w:tc>
      </w:tr>
      <w:tr w:rsidR="0067770F" w:rsidRPr="000A44D3" w:rsidTr="00135579">
        <w:trPr>
          <w:trHeight w:val="294"/>
          <w:jc w:val="center"/>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67770F" w:rsidRPr="000A44D3" w:rsidRDefault="0067770F" w:rsidP="00135579">
            <w:pPr>
              <w:pStyle w:val="Betarp"/>
              <w:rPr>
                <w:lang w:eastAsia="en-GB"/>
              </w:rPr>
            </w:pPr>
            <w:r w:rsidRPr="000A44D3">
              <w:rPr>
                <w:color w:val="000000"/>
                <w:lang w:eastAsia="en-GB"/>
              </w:rPr>
              <w:t>Užfiksuota asmenų</w:t>
            </w:r>
          </w:p>
        </w:tc>
        <w:tc>
          <w:tcPr>
            <w:tcW w:w="1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rsidR="0067770F" w:rsidRPr="000A44D3" w:rsidRDefault="0067770F" w:rsidP="00135579">
            <w:pPr>
              <w:pStyle w:val="Betarp"/>
              <w:jc w:val="center"/>
              <w:rPr>
                <w:lang w:eastAsia="en-GB"/>
              </w:rPr>
            </w:pPr>
            <w:r w:rsidRPr="000A44D3">
              <w:rPr>
                <w:color w:val="000000"/>
                <w:lang w:eastAsia="en-GB"/>
              </w:rPr>
              <w:t>3 574</w:t>
            </w:r>
          </w:p>
        </w:tc>
        <w:tc>
          <w:tcPr>
            <w:tcW w:w="112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rsidR="0067770F" w:rsidRPr="000A44D3" w:rsidRDefault="0067770F" w:rsidP="00135579">
            <w:pPr>
              <w:pStyle w:val="Betarp"/>
              <w:jc w:val="center"/>
              <w:rPr>
                <w:lang w:eastAsia="en-GB"/>
              </w:rPr>
            </w:pPr>
            <w:r w:rsidRPr="000A44D3">
              <w:rPr>
                <w:color w:val="000000"/>
                <w:lang w:eastAsia="en-GB"/>
              </w:rPr>
              <w:t>3 565</w:t>
            </w:r>
          </w:p>
        </w:tc>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rsidR="0067770F" w:rsidRPr="000A44D3" w:rsidRDefault="0067770F" w:rsidP="00135579">
            <w:pPr>
              <w:pStyle w:val="Betarp"/>
              <w:jc w:val="center"/>
              <w:rPr>
                <w:lang w:eastAsia="en-GB"/>
              </w:rPr>
            </w:pPr>
            <w:r w:rsidRPr="000A44D3">
              <w:rPr>
                <w:color w:val="000000"/>
                <w:lang w:eastAsia="en-GB"/>
              </w:rPr>
              <w:t>2 448</w:t>
            </w:r>
          </w:p>
        </w:tc>
        <w:tc>
          <w:tcPr>
            <w:tcW w:w="1300" w:type="dxa"/>
            <w:tcBorders>
              <w:top w:val="single" w:sz="8" w:space="0" w:color="000000"/>
              <w:left w:val="single" w:sz="8" w:space="0" w:color="000000"/>
              <w:bottom w:val="single" w:sz="8" w:space="0" w:color="000000"/>
              <w:right w:val="single" w:sz="8" w:space="0" w:color="000000"/>
            </w:tcBorders>
            <w:vAlign w:val="center"/>
          </w:tcPr>
          <w:p w:rsidR="0067770F" w:rsidRPr="000A44D3" w:rsidRDefault="0067770F" w:rsidP="00135579">
            <w:pPr>
              <w:pStyle w:val="Betarp"/>
              <w:jc w:val="center"/>
              <w:rPr>
                <w:color w:val="000000"/>
                <w:lang w:eastAsia="en-GB"/>
              </w:rPr>
            </w:pPr>
            <w:r>
              <w:rPr>
                <w:color w:val="000000"/>
                <w:lang w:eastAsia="en-GB"/>
              </w:rPr>
              <w:t>4582</w:t>
            </w:r>
          </w:p>
        </w:tc>
      </w:tr>
    </w:tbl>
    <w:p w:rsidR="0067770F" w:rsidRPr="000A44D3" w:rsidRDefault="0067770F" w:rsidP="0067770F">
      <w:pPr>
        <w:pStyle w:val="Betarp"/>
        <w:rPr>
          <w:bCs/>
          <w:iCs/>
          <w:spacing w:val="-1"/>
        </w:rPr>
      </w:pPr>
    </w:p>
    <w:p w:rsidR="0067770F" w:rsidRPr="000A44D3" w:rsidRDefault="0067770F" w:rsidP="0067770F">
      <w:pPr>
        <w:pStyle w:val="Betarp"/>
        <w:ind w:firstLine="1296"/>
        <w:jc w:val="both"/>
        <w:rPr>
          <w:b/>
          <w:iCs/>
          <w:spacing w:val="-1"/>
        </w:rPr>
      </w:pPr>
      <w:r w:rsidRPr="000A44D3">
        <w:rPr>
          <w:b/>
          <w:iCs/>
          <w:spacing w:val="-1"/>
        </w:rPr>
        <w:t>VT sistemai nepriklausančio keleivinio transporto kontrolė</w:t>
      </w:r>
    </w:p>
    <w:p w:rsidR="0067770F" w:rsidRDefault="0067770F" w:rsidP="0067770F">
      <w:pPr>
        <w:pStyle w:val="Betarp"/>
        <w:ind w:firstLine="1296"/>
        <w:jc w:val="both"/>
        <w:rPr>
          <w:bCs/>
          <w:iCs/>
          <w:spacing w:val="-1"/>
        </w:rPr>
      </w:pPr>
      <w:r w:rsidRPr="000A44D3">
        <w:rPr>
          <w:bCs/>
          <w:iCs/>
          <w:spacing w:val="-1"/>
        </w:rPr>
        <w:t>Bendras patikrinimų skaičius išlieka panašus kaip ir ankstesniais metais. Apibendrinant 202</w:t>
      </w:r>
      <w:r>
        <w:rPr>
          <w:bCs/>
          <w:iCs/>
          <w:spacing w:val="-1"/>
        </w:rPr>
        <w:t>1</w:t>
      </w:r>
      <w:r w:rsidRPr="000A44D3">
        <w:rPr>
          <w:bCs/>
          <w:iCs/>
          <w:spacing w:val="-1"/>
        </w:rPr>
        <w:t xml:space="preserve"> metų tendencijas</w:t>
      </w:r>
      <w:r>
        <w:rPr>
          <w:bCs/>
          <w:iCs/>
          <w:spacing w:val="-1"/>
        </w:rPr>
        <w:t>,</w:t>
      </w:r>
      <w:r w:rsidRPr="000A44D3">
        <w:rPr>
          <w:bCs/>
          <w:iCs/>
          <w:spacing w:val="-1"/>
        </w:rPr>
        <w:t xml:space="preserve"> galime konstatuoti, kad daugiausia pažeidimų, kaip ir eilę metų, nustatyta lengvųjų automobilių ir lengvųjų automobilių taksi sektoriuje. Matoma tendencija, kad 202</w:t>
      </w:r>
      <w:r>
        <w:rPr>
          <w:bCs/>
          <w:iCs/>
          <w:spacing w:val="-1"/>
        </w:rPr>
        <w:t>1</w:t>
      </w:r>
      <w:r w:rsidRPr="000A44D3">
        <w:rPr>
          <w:bCs/>
          <w:iCs/>
          <w:spacing w:val="-1"/>
        </w:rPr>
        <w:t xml:space="preserve"> metais bendras užfiksuotų pažeidimų  skaičius, po ženklaus sumažėjimo 2019</w:t>
      </w:r>
      <w:r>
        <w:rPr>
          <w:bCs/>
          <w:iCs/>
          <w:spacing w:val="-1"/>
        </w:rPr>
        <w:t xml:space="preserve"> ir 2020</w:t>
      </w:r>
      <w:r w:rsidRPr="000A44D3">
        <w:rPr>
          <w:bCs/>
          <w:iCs/>
          <w:spacing w:val="-1"/>
        </w:rPr>
        <w:t xml:space="preserve"> metais, vėl </w:t>
      </w:r>
      <w:r w:rsidRPr="005757FB">
        <w:rPr>
          <w:bCs/>
          <w:iCs/>
          <w:spacing w:val="-1"/>
        </w:rPr>
        <w:t>išaugo (168</w:t>
      </w:r>
      <w:r w:rsidRPr="000A44D3">
        <w:rPr>
          <w:bCs/>
          <w:iCs/>
          <w:spacing w:val="-1"/>
        </w:rPr>
        <w:t xml:space="preserve"> proc.).</w:t>
      </w:r>
      <w:r>
        <w:rPr>
          <w:bCs/>
          <w:iCs/>
          <w:spacing w:val="-1"/>
        </w:rPr>
        <w:t xml:space="preserve"> Deja, bet stebima tendencija sunkių pažeidimų skaičiaus didėjimo (teisėtų pareigūnų reikalavimų nevykdymų, paslaugų teikimo be leidimo). Lyginant su 2020 metais, 31 proc. išaugo teisėtų pareigūnų reikalavimų nevykdymo skaičius ir 15 proc. paslaugų teikimo be leidimo. Taip pat net 365 proc. padidėjo keleivių vežimo lengvaisiais automobiliais pagal užsakymą ir taksi taisyklių pažeidimų. Toks drastiškas pažeidimų skaičiaus didėjimas siejamas su augančiu skaičiumi „</w:t>
      </w:r>
      <w:proofErr w:type="spellStart"/>
      <w:r>
        <w:rPr>
          <w:bCs/>
          <w:iCs/>
          <w:spacing w:val="-1"/>
        </w:rPr>
        <w:t>pavėžėjų</w:t>
      </w:r>
      <w:proofErr w:type="spellEnd"/>
      <w:r>
        <w:rPr>
          <w:bCs/>
          <w:iCs/>
          <w:spacing w:val="-1"/>
        </w:rPr>
        <w:t>“ ir jų nuolatine kaita, kai nauji darbuotojai paprasčiausiai nėra supažindinami su taisyklėmis ir nežino nustatytų paslaugos teikimo reikalavimų. Išaugusį užfiksuotų pažeidimų skaičių taip pat sąlygojo taikomos efektyvesnės kontrolės priemonės.</w:t>
      </w:r>
    </w:p>
    <w:p w:rsidR="0067770F" w:rsidRPr="000A44D3" w:rsidRDefault="0067770F" w:rsidP="0067770F">
      <w:pPr>
        <w:pStyle w:val="Betarp"/>
        <w:ind w:firstLine="1296"/>
        <w:jc w:val="both"/>
        <w:rPr>
          <w:bCs/>
          <w:iCs/>
          <w:spacing w:val="-1"/>
        </w:rPr>
      </w:pPr>
    </w:p>
    <w:p w:rsidR="0067770F" w:rsidRPr="000A44D3" w:rsidRDefault="0067770F" w:rsidP="0067770F">
      <w:pPr>
        <w:pStyle w:val="Betarp"/>
        <w:rPr>
          <w:i/>
          <w:iCs/>
          <w:lang w:eastAsia="en-GB"/>
        </w:rPr>
      </w:pPr>
      <w:r w:rsidRPr="000A44D3">
        <w:rPr>
          <w:i/>
          <w:iCs/>
          <w:lang w:eastAsia="en-GB"/>
        </w:rPr>
        <w:t xml:space="preserve">Pav. 7. Pažeidimų ir surašytų aktų statistika </w:t>
      </w:r>
    </w:p>
    <w:tbl>
      <w:tblPr>
        <w:tblW w:w="8730" w:type="dxa"/>
        <w:tblInd w:w="440" w:type="dxa"/>
        <w:tblCellMar>
          <w:top w:w="15" w:type="dxa"/>
          <w:left w:w="15" w:type="dxa"/>
          <w:bottom w:w="15" w:type="dxa"/>
          <w:right w:w="15" w:type="dxa"/>
        </w:tblCellMar>
        <w:tblLook w:val="04A0" w:firstRow="1" w:lastRow="0" w:firstColumn="1" w:lastColumn="0" w:noHBand="0" w:noVBand="1"/>
      </w:tblPr>
      <w:tblGrid>
        <w:gridCol w:w="3870"/>
        <w:gridCol w:w="1350"/>
        <w:gridCol w:w="1080"/>
        <w:gridCol w:w="1170"/>
        <w:gridCol w:w="1260"/>
      </w:tblGrid>
      <w:tr w:rsidR="0067770F" w:rsidRPr="000A44D3" w:rsidTr="00135579">
        <w:trPr>
          <w:trHeight w:val="152"/>
        </w:trPr>
        <w:tc>
          <w:tcPr>
            <w:tcW w:w="38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67770F" w:rsidRPr="000A44D3" w:rsidRDefault="0067770F" w:rsidP="00135579">
            <w:pPr>
              <w:pStyle w:val="Betarp"/>
              <w:rPr>
                <w:lang w:eastAsia="en-GB"/>
              </w:rPr>
            </w:pPr>
            <w:r w:rsidRPr="000A44D3">
              <w:rPr>
                <w:b/>
                <w:bCs/>
                <w:color w:val="000000"/>
                <w:lang w:eastAsia="en-GB"/>
              </w:rPr>
              <w:t>Metai </w:t>
            </w:r>
          </w:p>
        </w:tc>
        <w:tc>
          <w:tcPr>
            <w:tcW w:w="13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67770F" w:rsidRPr="000A44D3" w:rsidRDefault="0067770F" w:rsidP="00135579">
            <w:pPr>
              <w:pStyle w:val="Betarp"/>
              <w:jc w:val="center"/>
              <w:rPr>
                <w:lang w:eastAsia="en-GB"/>
              </w:rPr>
            </w:pPr>
            <w:r w:rsidRPr="000A44D3">
              <w:rPr>
                <w:b/>
                <w:bCs/>
                <w:color w:val="000000"/>
                <w:lang w:eastAsia="en-GB"/>
              </w:rPr>
              <w:t>2018</w:t>
            </w:r>
          </w:p>
        </w:tc>
        <w:tc>
          <w:tcPr>
            <w:tcW w:w="1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67770F" w:rsidRPr="000A44D3" w:rsidRDefault="0067770F" w:rsidP="00135579">
            <w:pPr>
              <w:pStyle w:val="Betarp"/>
              <w:jc w:val="center"/>
              <w:rPr>
                <w:lang w:eastAsia="en-GB"/>
              </w:rPr>
            </w:pPr>
            <w:r w:rsidRPr="000A44D3">
              <w:rPr>
                <w:b/>
                <w:bCs/>
                <w:color w:val="000000"/>
                <w:lang w:eastAsia="en-GB"/>
              </w:rPr>
              <w:t>2019</w:t>
            </w:r>
          </w:p>
        </w:tc>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67770F" w:rsidRPr="000A44D3" w:rsidRDefault="0067770F" w:rsidP="00135579">
            <w:pPr>
              <w:pStyle w:val="Betarp"/>
              <w:jc w:val="center"/>
              <w:rPr>
                <w:lang w:eastAsia="en-GB"/>
              </w:rPr>
            </w:pPr>
            <w:r w:rsidRPr="000A44D3">
              <w:rPr>
                <w:b/>
                <w:bCs/>
                <w:color w:val="000000"/>
                <w:lang w:eastAsia="en-GB"/>
              </w:rPr>
              <w:t>2020</w:t>
            </w:r>
          </w:p>
        </w:tc>
        <w:tc>
          <w:tcPr>
            <w:tcW w:w="1260" w:type="dxa"/>
            <w:tcBorders>
              <w:top w:val="single" w:sz="8" w:space="0" w:color="000000"/>
              <w:left w:val="single" w:sz="8" w:space="0" w:color="000000"/>
              <w:bottom w:val="single" w:sz="8" w:space="0" w:color="000000"/>
              <w:right w:val="single" w:sz="8" w:space="0" w:color="000000"/>
            </w:tcBorders>
          </w:tcPr>
          <w:p w:rsidR="0067770F" w:rsidRPr="000A44D3" w:rsidRDefault="0067770F" w:rsidP="00135579">
            <w:pPr>
              <w:pStyle w:val="Betarp"/>
              <w:jc w:val="center"/>
              <w:rPr>
                <w:b/>
                <w:bCs/>
                <w:color w:val="000000"/>
                <w:lang w:eastAsia="en-GB"/>
              </w:rPr>
            </w:pPr>
            <w:r>
              <w:rPr>
                <w:b/>
                <w:bCs/>
                <w:color w:val="000000"/>
                <w:lang w:eastAsia="en-GB"/>
              </w:rPr>
              <w:t>2021</w:t>
            </w:r>
          </w:p>
        </w:tc>
      </w:tr>
      <w:tr w:rsidR="0067770F" w:rsidRPr="000A44D3" w:rsidTr="00135579">
        <w:trPr>
          <w:trHeight w:val="185"/>
        </w:trPr>
        <w:tc>
          <w:tcPr>
            <w:tcW w:w="38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67770F" w:rsidRPr="000A44D3" w:rsidRDefault="0067770F" w:rsidP="00135579">
            <w:pPr>
              <w:pStyle w:val="Betarp"/>
              <w:rPr>
                <w:lang w:eastAsia="en-GB"/>
              </w:rPr>
            </w:pPr>
            <w:r w:rsidRPr="000A44D3">
              <w:rPr>
                <w:color w:val="000000"/>
                <w:lang w:eastAsia="en-GB"/>
              </w:rPr>
              <w:t>Surašytų aktų skaičius</w:t>
            </w:r>
          </w:p>
        </w:tc>
        <w:tc>
          <w:tcPr>
            <w:tcW w:w="13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67770F" w:rsidRPr="000A44D3" w:rsidRDefault="0067770F" w:rsidP="00135579">
            <w:pPr>
              <w:pStyle w:val="Betarp"/>
              <w:jc w:val="center"/>
              <w:rPr>
                <w:lang w:eastAsia="en-GB"/>
              </w:rPr>
            </w:pPr>
            <w:r w:rsidRPr="000A44D3">
              <w:rPr>
                <w:color w:val="000000"/>
                <w:lang w:eastAsia="en-GB"/>
              </w:rPr>
              <w:t>436</w:t>
            </w:r>
          </w:p>
        </w:tc>
        <w:tc>
          <w:tcPr>
            <w:tcW w:w="1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67770F" w:rsidRPr="000A44D3" w:rsidRDefault="0067770F" w:rsidP="00135579">
            <w:pPr>
              <w:pStyle w:val="Betarp"/>
              <w:jc w:val="center"/>
              <w:rPr>
                <w:lang w:eastAsia="en-GB"/>
              </w:rPr>
            </w:pPr>
            <w:r w:rsidRPr="000A44D3">
              <w:rPr>
                <w:color w:val="000000"/>
                <w:lang w:eastAsia="en-GB"/>
              </w:rPr>
              <w:t>269</w:t>
            </w:r>
          </w:p>
        </w:tc>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67770F" w:rsidRPr="000A44D3" w:rsidRDefault="0067770F" w:rsidP="00135579">
            <w:pPr>
              <w:pStyle w:val="Betarp"/>
              <w:jc w:val="center"/>
              <w:rPr>
                <w:lang w:eastAsia="en-GB"/>
              </w:rPr>
            </w:pPr>
            <w:r w:rsidRPr="000A44D3">
              <w:rPr>
                <w:color w:val="000000"/>
                <w:lang w:eastAsia="en-GB"/>
              </w:rPr>
              <w:t>314</w:t>
            </w:r>
          </w:p>
        </w:tc>
        <w:tc>
          <w:tcPr>
            <w:tcW w:w="1260" w:type="dxa"/>
            <w:tcBorders>
              <w:top w:val="single" w:sz="8" w:space="0" w:color="000000"/>
              <w:left w:val="single" w:sz="8" w:space="0" w:color="000000"/>
              <w:bottom w:val="single" w:sz="8" w:space="0" w:color="000000"/>
              <w:right w:val="single" w:sz="8" w:space="0" w:color="000000"/>
            </w:tcBorders>
          </w:tcPr>
          <w:p w:rsidR="0067770F" w:rsidRPr="000A44D3" w:rsidRDefault="0067770F" w:rsidP="00135579">
            <w:pPr>
              <w:pStyle w:val="Betarp"/>
              <w:jc w:val="center"/>
              <w:rPr>
                <w:color w:val="000000"/>
                <w:lang w:eastAsia="en-GB"/>
              </w:rPr>
            </w:pPr>
            <w:r>
              <w:rPr>
                <w:color w:val="000000"/>
                <w:lang w:eastAsia="en-GB"/>
              </w:rPr>
              <w:t>841</w:t>
            </w:r>
          </w:p>
        </w:tc>
      </w:tr>
    </w:tbl>
    <w:p w:rsidR="0067770F" w:rsidRPr="000A44D3" w:rsidRDefault="0067770F" w:rsidP="0067770F">
      <w:pPr>
        <w:pStyle w:val="Betarp"/>
        <w:rPr>
          <w:bCs/>
          <w:iCs/>
          <w:spacing w:val="-1"/>
        </w:rPr>
      </w:pPr>
    </w:p>
    <w:p w:rsidR="0067770F" w:rsidRPr="000A44D3" w:rsidRDefault="0067770F" w:rsidP="0067770F">
      <w:pPr>
        <w:pStyle w:val="Betarp"/>
        <w:ind w:firstLine="1296"/>
        <w:jc w:val="both"/>
        <w:rPr>
          <w:b/>
          <w:iCs/>
          <w:spacing w:val="-1"/>
        </w:rPr>
      </w:pPr>
      <w:r w:rsidRPr="000A44D3">
        <w:rPr>
          <w:b/>
          <w:iCs/>
          <w:spacing w:val="-1"/>
        </w:rPr>
        <w:lastRenderedPageBreak/>
        <w:t>Rinkliavos už automobilių stovėjimą administravimas</w:t>
      </w:r>
    </w:p>
    <w:p w:rsidR="0067770F" w:rsidRPr="000A44D3" w:rsidRDefault="0067770F" w:rsidP="0067770F">
      <w:pPr>
        <w:pStyle w:val="Betarp"/>
        <w:ind w:firstLine="1296"/>
        <w:jc w:val="both"/>
        <w:rPr>
          <w:bCs/>
          <w:iCs/>
          <w:spacing w:val="-1"/>
        </w:rPr>
      </w:pPr>
      <w:r>
        <w:rPr>
          <w:bCs/>
          <w:iCs/>
          <w:spacing w:val="-1"/>
        </w:rPr>
        <w:t>2021</w:t>
      </w:r>
      <w:r w:rsidRPr="000A44D3">
        <w:rPr>
          <w:bCs/>
          <w:iCs/>
          <w:spacing w:val="-1"/>
        </w:rPr>
        <w:t xml:space="preserve"> metais iš viso buvo </w:t>
      </w:r>
      <w:r>
        <w:rPr>
          <w:bCs/>
          <w:iCs/>
          <w:spacing w:val="-1"/>
        </w:rPr>
        <w:t>surinkta ir pervesta</w:t>
      </w:r>
      <w:r w:rsidRPr="000A44D3">
        <w:rPr>
          <w:bCs/>
          <w:iCs/>
          <w:spacing w:val="-1"/>
        </w:rPr>
        <w:t xml:space="preserve"> </w:t>
      </w:r>
      <w:r>
        <w:rPr>
          <w:bCs/>
          <w:iCs/>
          <w:spacing w:val="-1"/>
        </w:rPr>
        <w:t>2,47</w:t>
      </w:r>
      <w:r w:rsidRPr="000A44D3">
        <w:rPr>
          <w:bCs/>
          <w:iCs/>
          <w:spacing w:val="-1"/>
        </w:rPr>
        <w:t xml:space="preserve"> mln. Eur.</w:t>
      </w:r>
      <w:r>
        <w:rPr>
          <w:bCs/>
          <w:iCs/>
          <w:spacing w:val="-1"/>
        </w:rPr>
        <w:t xml:space="preserve"> (2020 m. 1,9 mln. </w:t>
      </w:r>
      <w:proofErr w:type="spellStart"/>
      <w:r>
        <w:rPr>
          <w:bCs/>
          <w:iCs/>
          <w:spacing w:val="-1"/>
        </w:rPr>
        <w:t>eur</w:t>
      </w:r>
      <w:proofErr w:type="spellEnd"/>
      <w:r>
        <w:rPr>
          <w:bCs/>
          <w:iCs/>
          <w:spacing w:val="-1"/>
        </w:rPr>
        <w:t>).</w:t>
      </w:r>
      <w:r w:rsidRPr="000A44D3">
        <w:rPr>
          <w:bCs/>
          <w:iCs/>
          <w:spacing w:val="-1"/>
        </w:rPr>
        <w:t xml:space="preserve"> </w:t>
      </w:r>
    </w:p>
    <w:p w:rsidR="0067770F" w:rsidRPr="000A44D3" w:rsidRDefault="0067770F" w:rsidP="0067770F">
      <w:pPr>
        <w:pStyle w:val="Betarp"/>
        <w:ind w:firstLine="1296"/>
        <w:jc w:val="both"/>
        <w:rPr>
          <w:bCs/>
          <w:iCs/>
          <w:spacing w:val="-1"/>
        </w:rPr>
      </w:pPr>
      <w:r>
        <w:rPr>
          <w:bCs/>
          <w:iCs/>
          <w:spacing w:val="-1"/>
        </w:rPr>
        <w:t>Toliau mažėjo</w:t>
      </w:r>
      <w:r w:rsidRPr="000A44D3">
        <w:rPr>
          <w:bCs/>
          <w:iCs/>
          <w:spacing w:val="-1"/>
        </w:rPr>
        <w:t xml:space="preserve"> mokėjimo grynaisiais pinigais parkomate apimtys</w:t>
      </w:r>
      <w:r>
        <w:rPr>
          <w:bCs/>
          <w:iCs/>
          <w:spacing w:val="-1"/>
        </w:rPr>
        <w:t xml:space="preserve"> ir pirmą kartą per visą rinkliavos rinkimo laikotarpį šis skaičius atskirais mėnesiais buvo mažesnis už rinkliavos surinkimo mobiliuoju telefonu skaičių.</w:t>
      </w:r>
      <w:r w:rsidRPr="000A44D3">
        <w:rPr>
          <w:bCs/>
          <w:iCs/>
          <w:spacing w:val="-1"/>
        </w:rPr>
        <w:t xml:space="preserve"> Ši dalis visuose mokėjimo būduose sumažėjo </w:t>
      </w:r>
      <w:r w:rsidRPr="00EE15EB">
        <w:rPr>
          <w:bCs/>
          <w:iCs/>
          <w:spacing w:val="-1"/>
        </w:rPr>
        <w:t>iki 32</w:t>
      </w:r>
      <w:r>
        <w:rPr>
          <w:bCs/>
          <w:iCs/>
          <w:spacing w:val="-1"/>
        </w:rPr>
        <w:t>,8</w:t>
      </w:r>
      <w:r w:rsidRPr="000A44D3">
        <w:rPr>
          <w:bCs/>
          <w:iCs/>
          <w:spacing w:val="-1"/>
        </w:rPr>
        <w:t xml:space="preserve"> proc. ribos. Didžiausią augimą 202</w:t>
      </w:r>
      <w:r>
        <w:rPr>
          <w:bCs/>
          <w:iCs/>
          <w:spacing w:val="-1"/>
        </w:rPr>
        <w:t>1</w:t>
      </w:r>
      <w:r w:rsidRPr="000A44D3">
        <w:rPr>
          <w:bCs/>
          <w:iCs/>
          <w:spacing w:val="-1"/>
        </w:rPr>
        <w:t xml:space="preserve"> metais ir t</w:t>
      </w:r>
      <w:r>
        <w:rPr>
          <w:bCs/>
          <w:iCs/>
          <w:spacing w:val="-1"/>
        </w:rPr>
        <w:t xml:space="preserve">oliau rodė mokėjimai telefonu – </w:t>
      </w:r>
      <w:r w:rsidRPr="000A44D3">
        <w:rPr>
          <w:bCs/>
          <w:iCs/>
          <w:spacing w:val="-1"/>
        </w:rPr>
        <w:t xml:space="preserve">skirtingomis aplikacijomis (bendra aplikacijų dalis sudarė </w:t>
      </w:r>
      <w:r>
        <w:rPr>
          <w:bCs/>
          <w:iCs/>
          <w:spacing w:val="-1"/>
        </w:rPr>
        <w:t>32,9</w:t>
      </w:r>
      <w:r w:rsidRPr="000A44D3">
        <w:rPr>
          <w:bCs/>
          <w:iCs/>
          <w:spacing w:val="-1"/>
        </w:rPr>
        <w:t xml:space="preserve"> proc. kartu su mobilių operatorių SMS paslauga </w:t>
      </w:r>
      <w:r>
        <w:rPr>
          <w:bCs/>
          <w:iCs/>
          <w:spacing w:val="-1"/>
        </w:rPr>
        <w:t>39</w:t>
      </w:r>
      <w:r w:rsidRPr="000A44D3">
        <w:rPr>
          <w:bCs/>
          <w:iCs/>
          <w:spacing w:val="-1"/>
        </w:rPr>
        <w:t xml:space="preserve"> proc. visų užsakymų atlikta telefonu). </w:t>
      </w:r>
    </w:p>
    <w:p w:rsidR="0067770F" w:rsidRPr="000A44D3" w:rsidRDefault="0067770F" w:rsidP="0067770F">
      <w:pPr>
        <w:pStyle w:val="Betarp"/>
        <w:ind w:firstLine="1296"/>
        <w:jc w:val="both"/>
        <w:rPr>
          <w:bCs/>
          <w:iCs/>
          <w:spacing w:val="-1"/>
        </w:rPr>
      </w:pPr>
      <w:r w:rsidRPr="000A44D3">
        <w:rPr>
          <w:bCs/>
          <w:iCs/>
          <w:spacing w:val="-1"/>
        </w:rPr>
        <w:t>202</w:t>
      </w:r>
      <w:r>
        <w:rPr>
          <w:bCs/>
          <w:iCs/>
          <w:spacing w:val="-1"/>
        </w:rPr>
        <w:t>1</w:t>
      </w:r>
      <w:r w:rsidRPr="000A44D3">
        <w:rPr>
          <w:bCs/>
          <w:iCs/>
          <w:spacing w:val="-1"/>
        </w:rPr>
        <w:t xml:space="preserve"> m. rinkliavos nesumokėjimo, nedelsiant pastačius automobilį, atvejų užfiksuota </w:t>
      </w:r>
      <w:r>
        <w:rPr>
          <w:bCs/>
          <w:iCs/>
          <w:spacing w:val="-1"/>
        </w:rPr>
        <w:t>30</w:t>
      </w:r>
      <w:r w:rsidRPr="000A44D3">
        <w:rPr>
          <w:bCs/>
          <w:iCs/>
          <w:spacing w:val="-1"/>
        </w:rPr>
        <w:t xml:space="preserve"> proc. </w:t>
      </w:r>
      <w:r>
        <w:rPr>
          <w:bCs/>
          <w:iCs/>
          <w:spacing w:val="-1"/>
        </w:rPr>
        <w:t>daugiau</w:t>
      </w:r>
      <w:r w:rsidRPr="000A44D3">
        <w:rPr>
          <w:bCs/>
          <w:iCs/>
          <w:spacing w:val="-1"/>
        </w:rPr>
        <w:t xml:space="preserve"> nei 20</w:t>
      </w:r>
      <w:r>
        <w:rPr>
          <w:bCs/>
          <w:iCs/>
          <w:spacing w:val="-1"/>
        </w:rPr>
        <w:t>20</w:t>
      </w:r>
      <w:r w:rsidRPr="000A44D3">
        <w:rPr>
          <w:bCs/>
          <w:iCs/>
          <w:spacing w:val="-1"/>
        </w:rPr>
        <w:t xml:space="preserve"> metais (20</w:t>
      </w:r>
      <w:r>
        <w:rPr>
          <w:bCs/>
          <w:iCs/>
          <w:spacing w:val="-1"/>
        </w:rPr>
        <w:t>20</w:t>
      </w:r>
      <w:r w:rsidRPr="000A44D3">
        <w:rPr>
          <w:bCs/>
          <w:iCs/>
          <w:spacing w:val="-1"/>
        </w:rPr>
        <w:t xml:space="preserve"> m. – virš 37300, 202</w:t>
      </w:r>
      <w:r>
        <w:rPr>
          <w:bCs/>
          <w:iCs/>
          <w:spacing w:val="-1"/>
        </w:rPr>
        <w:t>1</w:t>
      </w:r>
      <w:r w:rsidRPr="000A44D3">
        <w:rPr>
          <w:bCs/>
          <w:iCs/>
          <w:spacing w:val="-1"/>
        </w:rPr>
        <w:t xml:space="preserve"> m. – virš</w:t>
      </w:r>
      <w:r>
        <w:rPr>
          <w:bCs/>
          <w:iCs/>
          <w:spacing w:val="-1"/>
        </w:rPr>
        <w:t xml:space="preserve"> 48600</w:t>
      </w:r>
      <w:r w:rsidRPr="000A44D3">
        <w:rPr>
          <w:bCs/>
          <w:iCs/>
          <w:spacing w:val="-1"/>
        </w:rPr>
        <w:t>). Manome, kad 202</w:t>
      </w:r>
      <w:r>
        <w:rPr>
          <w:bCs/>
          <w:iCs/>
          <w:spacing w:val="-1"/>
        </w:rPr>
        <w:t>1</w:t>
      </w:r>
      <w:r w:rsidRPr="000A44D3">
        <w:rPr>
          <w:bCs/>
          <w:iCs/>
          <w:spacing w:val="-1"/>
        </w:rPr>
        <w:t xml:space="preserve"> metais užfiksuotų rinkliavos nesumokėjimo atvejų, nedelsiant pastačius automobilį, </w:t>
      </w:r>
      <w:r>
        <w:rPr>
          <w:bCs/>
          <w:iCs/>
          <w:spacing w:val="-1"/>
        </w:rPr>
        <w:t>augimas</w:t>
      </w:r>
      <w:r w:rsidRPr="000A44D3">
        <w:rPr>
          <w:bCs/>
          <w:iCs/>
          <w:spacing w:val="-1"/>
        </w:rPr>
        <w:t xml:space="preserve"> sąlygotas </w:t>
      </w:r>
      <w:r>
        <w:rPr>
          <w:bCs/>
          <w:iCs/>
          <w:spacing w:val="-1"/>
        </w:rPr>
        <w:t xml:space="preserve">po </w:t>
      </w:r>
      <w:r w:rsidRPr="000A44D3">
        <w:rPr>
          <w:bCs/>
          <w:iCs/>
          <w:spacing w:val="-1"/>
        </w:rPr>
        <w:t xml:space="preserve">covid-19 pandemijos </w:t>
      </w:r>
      <w:r>
        <w:rPr>
          <w:bCs/>
          <w:iCs/>
          <w:spacing w:val="-1"/>
        </w:rPr>
        <w:t>didėjant</w:t>
      </w:r>
      <w:r w:rsidRPr="000A44D3">
        <w:rPr>
          <w:bCs/>
          <w:iCs/>
          <w:spacing w:val="-1"/>
        </w:rPr>
        <w:t xml:space="preserve"> bendram automobilių srautui, ir vis dar išliekančių pakankamai žemų nustatytų vietinės rinkliavos dydžių</w:t>
      </w:r>
      <w:r>
        <w:rPr>
          <w:bCs/>
          <w:iCs/>
          <w:spacing w:val="-1"/>
        </w:rPr>
        <w:t>, net gi po 2021-09-15 d. raudonosios zonos rinkliavos dydžių</w:t>
      </w:r>
      <w:r w:rsidRPr="007235E8">
        <w:rPr>
          <w:bCs/>
          <w:iCs/>
          <w:spacing w:val="-1"/>
        </w:rPr>
        <w:t xml:space="preserve"> </w:t>
      </w:r>
      <w:r>
        <w:rPr>
          <w:bCs/>
          <w:iCs/>
          <w:spacing w:val="-1"/>
        </w:rPr>
        <w:t>padidinimo</w:t>
      </w:r>
      <w:r w:rsidRPr="000A44D3">
        <w:rPr>
          <w:bCs/>
          <w:iCs/>
          <w:spacing w:val="-1"/>
        </w:rPr>
        <w:t xml:space="preserve">. Užfiksuotų rinkliavos sumokėjimo iki kitos dienos 24 val. atvejų skaičius </w:t>
      </w:r>
      <w:r>
        <w:rPr>
          <w:bCs/>
          <w:iCs/>
          <w:spacing w:val="-1"/>
        </w:rPr>
        <w:t>nežymiai išaugo</w:t>
      </w:r>
      <w:r w:rsidRPr="000A44D3">
        <w:rPr>
          <w:bCs/>
          <w:iCs/>
          <w:spacing w:val="-1"/>
        </w:rPr>
        <w:t xml:space="preserve"> –  7</w:t>
      </w:r>
      <w:r>
        <w:rPr>
          <w:bCs/>
          <w:iCs/>
          <w:spacing w:val="-1"/>
        </w:rPr>
        <w:t>8</w:t>
      </w:r>
      <w:r w:rsidRPr="000A44D3">
        <w:rPr>
          <w:bCs/>
          <w:iCs/>
          <w:spacing w:val="-1"/>
        </w:rPr>
        <w:t xml:space="preserve"> proc. (20</w:t>
      </w:r>
      <w:r>
        <w:rPr>
          <w:bCs/>
          <w:iCs/>
          <w:spacing w:val="-1"/>
        </w:rPr>
        <w:t>20</w:t>
      </w:r>
      <w:r w:rsidRPr="000A44D3">
        <w:rPr>
          <w:bCs/>
          <w:iCs/>
          <w:spacing w:val="-1"/>
        </w:rPr>
        <w:t xml:space="preserve"> – 77 %).</w:t>
      </w:r>
      <w:r>
        <w:rPr>
          <w:bCs/>
          <w:iCs/>
          <w:spacing w:val="-1"/>
        </w:rPr>
        <w:t xml:space="preserve"> Tam tikrą įtaką fiksuojamų rinkliavos nesumokėjimo atvejų augimui padarė ir Klaipėdos miesto savivaldybės tarybos prailgintas vietinės rinkliavos mokėjimo laikas raudonojoje ir geltonojoje zonose, taip pat praplėstos šios zonos ribos.</w:t>
      </w:r>
      <w:r w:rsidRPr="000A44D3">
        <w:rPr>
          <w:bCs/>
          <w:iCs/>
          <w:spacing w:val="-1"/>
        </w:rPr>
        <w:t xml:space="preserve"> </w:t>
      </w:r>
    </w:p>
    <w:p w:rsidR="0067770F" w:rsidRDefault="0067770F" w:rsidP="0067770F">
      <w:pPr>
        <w:pStyle w:val="Betarp"/>
        <w:ind w:firstLine="1296"/>
        <w:jc w:val="both"/>
        <w:rPr>
          <w:bCs/>
          <w:iCs/>
          <w:spacing w:val="-1"/>
        </w:rPr>
      </w:pPr>
      <w:r w:rsidRPr="000A44D3">
        <w:rPr>
          <w:bCs/>
          <w:iCs/>
          <w:spacing w:val="-1"/>
        </w:rPr>
        <w:t>202</w:t>
      </w:r>
      <w:r>
        <w:rPr>
          <w:bCs/>
          <w:iCs/>
          <w:spacing w:val="-1"/>
        </w:rPr>
        <w:t>1</w:t>
      </w:r>
      <w:r w:rsidRPr="000A44D3">
        <w:rPr>
          <w:bCs/>
          <w:iCs/>
          <w:spacing w:val="-1"/>
        </w:rPr>
        <w:t xml:space="preserve"> metais </w:t>
      </w:r>
      <w:r>
        <w:rPr>
          <w:bCs/>
          <w:iCs/>
          <w:spacing w:val="-1"/>
        </w:rPr>
        <w:t>ženkliai šoktelėjo</w:t>
      </w:r>
      <w:r w:rsidRPr="000A44D3">
        <w:rPr>
          <w:bCs/>
          <w:iCs/>
          <w:spacing w:val="-1"/>
        </w:rPr>
        <w:t xml:space="preserve"> užfiksuotų galimų pažeidėjų statant automobilius nesilaikant kelių eismo taisyklių (</w:t>
      </w:r>
      <w:r>
        <w:rPr>
          <w:bCs/>
          <w:iCs/>
          <w:spacing w:val="-1"/>
        </w:rPr>
        <w:t>150</w:t>
      </w:r>
      <w:r w:rsidRPr="000A44D3">
        <w:rPr>
          <w:bCs/>
          <w:iCs/>
          <w:spacing w:val="-1"/>
        </w:rPr>
        <w:t xml:space="preserve"> proc. </w:t>
      </w:r>
      <w:r>
        <w:rPr>
          <w:bCs/>
          <w:iCs/>
          <w:spacing w:val="-1"/>
        </w:rPr>
        <w:t xml:space="preserve">daugiau atvejų nei </w:t>
      </w:r>
      <w:r w:rsidRPr="000A44D3">
        <w:rPr>
          <w:bCs/>
          <w:iCs/>
          <w:spacing w:val="-1"/>
        </w:rPr>
        <w:t>20</w:t>
      </w:r>
      <w:r>
        <w:rPr>
          <w:bCs/>
          <w:iCs/>
          <w:spacing w:val="-1"/>
        </w:rPr>
        <w:t>20</w:t>
      </w:r>
      <w:r w:rsidRPr="000A44D3">
        <w:rPr>
          <w:bCs/>
          <w:iCs/>
          <w:spacing w:val="-1"/>
        </w:rPr>
        <w:t xml:space="preserve"> metais). </w:t>
      </w:r>
      <w:r>
        <w:rPr>
          <w:bCs/>
          <w:iCs/>
          <w:spacing w:val="-1"/>
        </w:rPr>
        <w:t>Iki šiol m</w:t>
      </w:r>
      <w:r w:rsidRPr="000A44D3">
        <w:rPr>
          <w:bCs/>
          <w:iCs/>
          <w:spacing w:val="-1"/>
        </w:rPr>
        <w:t>an</w:t>
      </w:r>
      <w:r>
        <w:rPr>
          <w:bCs/>
          <w:iCs/>
          <w:spacing w:val="-1"/>
        </w:rPr>
        <w:t>yta</w:t>
      </w:r>
      <w:r w:rsidRPr="000A44D3">
        <w:rPr>
          <w:bCs/>
          <w:iCs/>
          <w:spacing w:val="-1"/>
        </w:rPr>
        <w:t xml:space="preserve">, kad nuoseklus pažeidimų fiksavimo skaičiaus mažėjimas iš dalies </w:t>
      </w:r>
      <w:r>
        <w:rPr>
          <w:bCs/>
          <w:iCs/>
          <w:spacing w:val="-1"/>
        </w:rPr>
        <w:t>buvo</w:t>
      </w:r>
      <w:r w:rsidRPr="000A44D3">
        <w:rPr>
          <w:bCs/>
          <w:iCs/>
          <w:spacing w:val="-1"/>
        </w:rPr>
        <w:t xml:space="preserve"> sąlygojamas didėjančio vairuotojų sąmoningumo ir atsakomybės neišvengiamumo principo įgyvendinimo užtikrinimo</w:t>
      </w:r>
      <w:r>
        <w:rPr>
          <w:bCs/>
          <w:iCs/>
          <w:spacing w:val="-1"/>
        </w:rPr>
        <w:t>, tačiau situacija vėl pablogėjo po covid-19 pandemijos.</w:t>
      </w:r>
      <w:r w:rsidRPr="000A44D3">
        <w:rPr>
          <w:bCs/>
          <w:iCs/>
          <w:spacing w:val="-1"/>
        </w:rPr>
        <w:t xml:space="preserve"> </w:t>
      </w:r>
      <w:r>
        <w:rPr>
          <w:bCs/>
          <w:iCs/>
          <w:spacing w:val="-1"/>
        </w:rPr>
        <w:t>Ir nors</w:t>
      </w:r>
      <w:r w:rsidRPr="000A44D3">
        <w:rPr>
          <w:bCs/>
          <w:iCs/>
          <w:spacing w:val="-1"/>
        </w:rPr>
        <w:t xml:space="preserve"> </w:t>
      </w:r>
      <w:r>
        <w:rPr>
          <w:bCs/>
          <w:iCs/>
          <w:spacing w:val="-1"/>
        </w:rPr>
        <w:t xml:space="preserve">atliekant kontrolės veiksmus </w:t>
      </w:r>
      <w:r w:rsidRPr="000A44D3">
        <w:rPr>
          <w:bCs/>
          <w:iCs/>
          <w:spacing w:val="-1"/>
        </w:rPr>
        <w:t>daugiau dėmesio skiri</w:t>
      </w:r>
      <w:r>
        <w:rPr>
          <w:bCs/>
          <w:iCs/>
          <w:spacing w:val="-1"/>
        </w:rPr>
        <w:t>ama</w:t>
      </w:r>
      <w:r w:rsidRPr="000A44D3">
        <w:rPr>
          <w:bCs/>
          <w:iCs/>
          <w:spacing w:val="-1"/>
        </w:rPr>
        <w:t xml:space="preserve"> tiesioginės Klaipėdos miesto savivaldybės deleguotos funkcijos įgyvendinimui – vietinės rinkliavos sumokėjimo kontrolei</w:t>
      </w:r>
      <w:r>
        <w:rPr>
          <w:bCs/>
          <w:iCs/>
          <w:spacing w:val="-1"/>
        </w:rPr>
        <w:t>, kelių eismo taisyklių pažeidimai sulaukia pakankamai nemažai dėmesio, ypač senamiesčio teritorijoje.</w:t>
      </w:r>
    </w:p>
    <w:p w:rsidR="0067770F" w:rsidRPr="000A44D3" w:rsidRDefault="0067770F" w:rsidP="0067770F">
      <w:pPr>
        <w:pStyle w:val="Betarp"/>
        <w:ind w:firstLine="1296"/>
        <w:jc w:val="both"/>
        <w:rPr>
          <w:bCs/>
          <w:iCs/>
          <w:spacing w:val="-1"/>
        </w:rPr>
      </w:pPr>
    </w:p>
    <w:p w:rsidR="0067770F" w:rsidRPr="000A44D3" w:rsidRDefault="0067770F" w:rsidP="0067770F">
      <w:pPr>
        <w:pStyle w:val="Betarp"/>
        <w:rPr>
          <w:bCs/>
          <w:i/>
          <w:spacing w:val="-1"/>
        </w:rPr>
      </w:pPr>
      <w:r w:rsidRPr="000A44D3">
        <w:rPr>
          <w:bCs/>
          <w:i/>
          <w:spacing w:val="-1"/>
        </w:rPr>
        <w:t xml:space="preserve">Pav. 8. Neapmokėtos rinkliavos pranešimų statistika </w:t>
      </w:r>
    </w:p>
    <w:tbl>
      <w:tblPr>
        <w:tblW w:w="9618" w:type="dxa"/>
        <w:tblCellMar>
          <w:top w:w="15" w:type="dxa"/>
          <w:left w:w="15" w:type="dxa"/>
          <w:bottom w:w="15" w:type="dxa"/>
          <w:right w:w="15" w:type="dxa"/>
        </w:tblCellMar>
        <w:tblLook w:val="04A0" w:firstRow="1" w:lastRow="0" w:firstColumn="1" w:lastColumn="0" w:noHBand="0" w:noVBand="1"/>
      </w:tblPr>
      <w:tblGrid>
        <w:gridCol w:w="4723"/>
        <w:gridCol w:w="1481"/>
        <w:gridCol w:w="1230"/>
        <w:gridCol w:w="1145"/>
        <w:gridCol w:w="1039"/>
      </w:tblGrid>
      <w:tr w:rsidR="0067770F" w:rsidRPr="000A44D3" w:rsidTr="00135579">
        <w:trPr>
          <w:trHeight w:val="202"/>
        </w:trPr>
        <w:tc>
          <w:tcPr>
            <w:tcW w:w="472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67770F" w:rsidRPr="000A44D3" w:rsidRDefault="0067770F" w:rsidP="00135579">
            <w:pPr>
              <w:pStyle w:val="Betarp"/>
              <w:rPr>
                <w:lang w:eastAsia="en-GB"/>
              </w:rPr>
            </w:pPr>
          </w:p>
        </w:tc>
        <w:tc>
          <w:tcPr>
            <w:tcW w:w="148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67770F" w:rsidRPr="000A44D3" w:rsidRDefault="0067770F" w:rsidP="00135579">
            <w:pPr>
              <w:pStyle w:val="Betarp"/>
              <w:jc w:val="center"/>
              <w:rPr>
                <w:lang w:eastAsia="en-GB"/>
              </w:rPr>
            </w:pPr>
            <w:r w:rsidRPr="000A44D3">
              <w:rPr>
                <w:b/>
                <w:bCs/>
                <w:color w:val="000000"/>
                <w:lang w:eastAsia="en-GB"/>
              </w:rPr>
              <w:t>2018</w:t>
            </w:r>
          </w:p>
        </w:tc>
        <w:tc>
          <w:tcPr>
            <w:tcW w:w="12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67770F" w:rsidRPr="000A44D3" w:rsidRDefault="0067770F" w:rsidP="00135579">
            <w:pPr>
              <w:pStyle w:val="Betarp"/>
              <w:jc w:val="center"/>
              <w:rPr>
                <w:lang w:eastAsia="en-GB"/>
              </w:rPr>
            </w:pPr>
            <w:r w:rsidRPr="000A44D3">
              <w:rPr>
                <w:b/>
                <w:bCs/>
                <w:color w:val="000000"/>
                <w:lang w:eastAsia="en-GB"/>
              </w:rPr>
              <w:t>2019</w:t>
            </w:r>
          </w:p>
        </w:tc>
        <w:tc>
          <w:tcPr>
            <w:tcW w:w="11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67770F" w:rsidRPr="000A44D3" w:rsidRDefault="0067770F" w:rsidP="00135579">
            <w:pPr>
              <w:pStyle w:val="Betarp"/>
              <w:jc w:val="center"/>
              <w:rPr>
                <w:lang w:eastAsia="en-GB"/>
              </w:rPr>
            </w:pPr>
            <w:r w:rsidRPr="000A44D3">
              <w:rPr>
                <w:b/>
                <w:bCs/>
                <w:color w:val="000000"/>
                <w:lang w:eastAsia="en-GB"/>
              </w:rPr>
              <w:t>2020</w:t>
            </w:r>
          </w:p>
        </w:tc>
        <w:tc>
          <w:tcPr>
            <w:tcW w:w="1039" w:type="dxa"/>
            <w:tcBorders>
              <w:top w:val="single" w:sz="8" w:space="0" w:color="000000"/>
              <w:left w:val="single" w:sz="8" w:space="0" w:color="000000"/>
              <w:bottom w:val="single" w:sz="8" w:space="0" w:color="000000"/>
              <w:right w:val="single" w:sz="8" w:space="0" w:color="000000"/>
            </w:tcBorders>
          </w:tcPr>
          <w:p w:rsidR="0067770F" w:rsidRPr="000A44D3" w:rsidRDefault="0067770F" w:rsidP="00135579">
            <w:pPr>
              <w:pStyle w:val="Betarp"/>
              <w:jc w:val="center"/>
              <w:rPr>
                <w:b/>
                <w:bCs/>
                <w:color w:val="000000"/>
                <w:lang w:eastAsia="en-GB"/>
              </w:rPr>
            </w:pPr>
            <w:r>
              <w:rPr>
                <w:b/>
                <w:bCs/>
                <w:color w:val="000000"/>
                <w:lang w:eastAsia="en-GB"/>
              </w:rPr>
              <w:t>2021</w:t>
            </w:r>
          </w:p>
        </w:tc>
      </w:tr>
      <w:tr w:rsidR="0067770F" w:rsidRPr="000A44D3" w:rsidTr="00135579">
        <w:trPr>
          <w:trHeight w:val="166"/>
        </w:trPr>
        <w:tc>
          <w:tcPr>
            <w:tcW w:w="472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67770F" w:rsidRPr="000A44D3" w:rsidRDefault="0067770F" w:rsidP="00135579">
            <w:pPr>
              <w:pStyle w:val="Betarp"/>
              <w:rPr>
                <w:lang w:eastAsia="en-GB"/>
              </w:rPr>
            </w:pPr>
            <w:r w:rsidRPr="000A44D3">
              <w:rPr>
                <w:color w:val="000000"/>
                <w:lang w:eastAsia="en-GB"/>
              </w:rPr>
              <w:t>Sumokėta rinkliava</w:t>
            </w:r>
          </w:p>
        </w:tc>
        <w:tc>
          <w:tcPr>
            <w:tcW w:w="148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67770F" w:rsidRPr="000A44D3" w:rsidRDefault="0067770F" w:rsidP="00135579">
            <w:pPr>
              <w:pStyle w:val="Betarp"/>
              <w:jc w:val="center"/>
              <w:rPr>
                <w:lang w:eastAsia="en-GB"/>
              </w:rPr>
            </w:pPr>
            <w:r w:rsidRPr="000A44D3">
              <w:rPr>
                <w:color w:val="000000"/>
                <w:lang w:eastAsia="en-GB"/>
              </w:rPr>
              <w:t>77%</w:t>
            </w:r>
          </w:p>
        </w:tc>
        <w:tc>
          <w:tcPr>
            <w:tcW w:w="12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67770F" w:rsidRPr="000A44D3" w:rsidRDefault="0067770F" w:rsidP="00135579">
            <w:pPr>
              <w:pStyle w:val="Betarp"/>
              <w:jc w:val="center"/>
              <w:rPr>
                <w:lang w:eastAsia="en-GB"/>
              </w:rPr>
            </w:pPr>
            <w:r w:rsidRPr="000A44D3">
              <w:rPr>
                <w:color w:val="000000"/>
                <w:lang w:eastAsia="en-GB"/>
              </w:rPr>
              <w:t>77%</w:t>
            </w:r>
          </w:p>
        </w:tc>
        <w:tc>
          <w:tcPr>
            <w:tcW w:w="11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67770F" w:rsidRPr="000A44D3" w:rsidRDefault="0067770F" w:rsidP="00135579">
            <w:pPr>
              <w:pStyle w:val="Betarp"/>
              <w:jc w:val="center"/>
              <w:rPr>
                <w:lang w:eastAsia="en-GB"/>
              </w:rPr>
            </w:pPr>
            <w:r w:rsidRPr="000A44D3">
              <w:rPr>
                <w:color w:val="000000"/>
                <w:lang w:eastAsia="en-GB"/>
              </w:rPr>
              <w:t>77%</w:t>
            </w:r>
          </w:p>
        </w:tc>
        <w:tc>
          <w:tcPr>
            <w:tcW w:w="1039" w:type="dxa"/>
            <w:tcBorders>
              <w:top w:val="single" w:sz="8" w:space="0" w:color="000000"/>
              <w:left w:val="single" w:sz="8" w:space="0" w:color="000000"/>
              <w:bottom w:val="single" w:sz="8" w:space="0" w:color="000000"/>
              <w:right w:val="single" w:sz="8" w:space="0" w:color="000000"/>
            </w:tcBorders>
          </w:tcPr>
          <w:p w:rsidR="0067770F" w:rsidRPr="000A44D3" w:rsidRDefault="0067770F" w:rsidP="00135579">
            <w:pPr>
              <w:pStyle w:val="Betarp"/>
              <w:jc w:val="center"/>
              <w:rPr>
                <w:color w:val="000000"/>
                <w:lang w:eastAsia="en-GB"/>
              </w:rPr>
            </w:pPr>
            <w:r>
              <w:rPr>
                <w:color w:val="000000"/>
                <w:lang w:eastAsia="en-GB"/>
              </w:rPr>
              <w:t>78</w:t>
            </w:r>
            <w:r w:rsidRPr="000A44D3">
              <w:rPr>
                <w:color w:val="000000"/>
                <w:lang w:eastAsia="en-GB"/>
              </w:rPr>
              <w:t>%</w:t>
            </w:r>
          </w:p>
        </w:tc>
      </w:tr>
      <w:tr w:rsidR="0067770F" w:rsidRPr="000A44D3" w:rsidTr="00135579">
        <w:trPr>
          <w:trHeight w:val="126"/>
        </w:trPr>
        <w:tc>
          <w:tcPr>
            <w:tcW w:w="472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67770F" w:rsidRPr="000A44D3" w:rsidRDefault="0067770F" w:rsidP="00135579">
            <w:pPr>
              <w:pStyle w:val="Betarp"/>
              <w:rPr>
                <w:lang w:eastAsia="en-GB"/>
              </w:rPr>
            </w:pPr>
            <w:r w:rsidRPr="000A44D3">
              <w:rPr>
                <w:color w:val="000000"/>
                <w:lang w:eastAsia="en-GB"/>
              </w:rPr>
              <w:t>Perduoti savivaldybei</w:t>
            </w:r>
          </w:p>
        </w:tc>
        <w:tc>
          <w:tcPr>
            <w:tcW w:w="148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67770F" w:rsidRPr="000A44D3" w:rsidRDefault="0067770F" w:rsidP="00135579">
            <w:pPr>
              <w:pStyle w:val="Betarp"/>
              <w:jc w:val="center"/>
              <w:rPr>
                <w:lang w:eastAsia="en-GB"/>
              </w:rPr>
            </w:pPr>
            <w:r w:rsidRPr="000A44D3">
              <w:rPr>
                <w:color w:val="000000"/>
                <w:lang w:eastAsia="en-GB"/>
              </w:rPr>
              <w:t>22%</w:t>
            </w:r>
          </w:p>
        </w:tc>
        <w:tc>
          <w:tcPr>
            <w:tcW w:w="12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67770F" w:rsidRPr="000A44D3" w:rsidRDefault="0067770F" w:rsidP="00135579">
            <w:pPr>
              <w:pStyle w:val="Betarp"/>
              <w:jc w:val="center"/>
              <w:rPr>
                <w:lang w:eastAsia="en-GB"/>
              </w:rPr>
            </w:pPr>
            <w:r w:rsidRPr="000A44D3">
              <w:rPr>
                <w:color w:val="000000"/>
                <w:lang w:eastAsia="en-GB"/>
              </w:rPr>
              <w:t>22%</w:t>
            </w:r>
          </w:p>
        </w:tc>
        <w:tc>
          <w:tcPr>
            <w:tcW w:w="11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67770F" w:rsidRPr="000A44D3" w:rsidRDefault="0067770F" w:rsidP="00135579">
            <w:pPr>
              <w:pStyle w:val="Betarp"/>
              <w:jc w:val="center"/>
              <w:rPr>
                <w:lang w:eastAsia="en-GB"/>
              </w:rPr>
            </w:pPr>
            <w:r w:rsidRPr="000A44D3">
              <w:rPr>
                <w:color w:val="000000"/>
                <w:lang w:eastAsia="en-GB"/>
              </w:rPr>
              <w:t>22%</w:t>
            </w:r>
          </w:p>
        </w:tc>
        <w:tc>
          <w:tcPr>
            <w:tcW w:w="1039" w:type="dxa"/>
            <w:tcBorders>
              <w:top w:val="single" w:sz="8" w:space="0" w:color="000000"/>
              <w:left w:val="single" w:sz="8" w:space="0" w:color="000000"/>
              <w:bottom w:val="single" w:sz="8" w:space="0" w:color="000000"/>
              <w:right w:val="single" w:sz="8" w:space="0" w:color="000000"/>
            </w:tcBorders>
          </w:tcPr>
          <w:p w:rsidR="0067770F" w:rsidRPr="000A44D3" w:rsidRDefault="0067770F" w:rsidP="00135579">
            <w:pPr>
              <w:pStyle w:val="Betarp"/>
              <w:jc w:val="center"/>
              <w:rPr>
                <w:color w:val="000000"/>
                <w:lang w:eastAsia="en-GB"/>
              </w:rPr>
            </w:pPr>
            <w:r>
              <w:rPr>
                <w:color w:val="000000"/>
                <w:lang w:eastAsia="en-GB"/>
              </w:rPr>
              <w:t>21</w:t>
            </w:r>
            <w:r w:rsidRPr="000A44D3">
              <w:rPr>
                <w:color w:val="000000"/>
                <w:lang w:eastAsia="en-GB"/>
              </w:rPr>
              <w:t>%</w:t>
            </w:r>
          </w:p>
        </w:tc>
      </w:tr>
      <w:tr w:rsidR="0067770F" w:rsidRPr="000A44D3" w:rsidTr="00135579">
        <w:trPr>
          <w:trHeight w:val="138"/>
        </w:trPr>
        <w:tc>
          <w:tcPr>
            <w:tcW w:w="472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67770F" w:rsidRPr="000A44D3" w:rsidRDefault="0067770F" w:rsidP="00135579">
            <w:pPr>
              <w:pStyle w:val="Betarp"/>
              <w:rPr>
                <w:lang w:eastAsia="en-GB"/>
              </w:rPr>
            </w:pPr>
            <w:r w:rsidRPr="000A44D3">
              <w:rPr>
                <w:color w:val="000000"/>
                <w:lang w:eastAsia="en-GB"/>
              </w:rPr>
              <w:t>Anuliuoti pranešimai</w:t>
            </w:r>
          </w:p>
        </w:tc>
        <w:tc>
          <w:tcPr>
            <w:tcW w:w="148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67770F" w:rsidRPr="000A44D3" w:rsidRDefault="0067770F" w:rsidP="00135579">
            <w:pPr>
              <w:pStyle w:val="Betarp"/>
              <w:jc w:val="center"/>
              <w:rPr>
                <w:lang w:eastAsia="en-GB"/>
              </w:rPr>
            </w:pPr>
            <w:r w:rsidRPr="000A44D3">
              <w:rPr>
                <w:color w:val="000000"/>
                <w:lang w:eastAsia="en-GB"/>
              </w:rPr>
              <w:t>1%</w:t>
            </w:r>
          </w:p>
        </w:tc>
        <w:tc>
          <w:tcPr>
            <w:tcW w:w="12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67770F" w:rsidRPr="000A44D3" w:rsidRDefault="0067770F" w:rsidP="00135579">
            <w:pPr>
              <w:pStyle w:val="Betarp"/>
              <w:jc w:val="center"/>
              <w:rPr>
                <w:lang w:eastAsia="en-GB"/>
              </w:rPr>
            </w:pPr>
            <w:r w:rsidRPr="000A44D3">
              <w:rPr>
                <w:color w:val="000000"/>
                <w:lang w:eastAsia="en-GB"/>
              </w:rPr>
              <w:t>1%</w:t>
            </w:r>
          </w:p>
        </w:tc>
        <w:tc>
          <w:tcPr>
            <w:tcW w:w="11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67770F" w:rsidRPr="000A44D3" w:rsidRDefault="0067770F" w:rsidP="00135579">
            <w:pPr>
              <w:pStyle w:val="Betarp"/>
              <w:jc w:val="center"/>
              <w:rPr>
                <w:lang w:eastAsia="en-GB"/>
              </w:rPr>
            </w:pPr>
            <w:r w:rsidRPr="000A44D3">
              <w:rPr>
                <w:color w:val="000000"/>
                <w:lang w:eastAsia="en-GB"/>
              </w:rPr>
              <w:t>1%</w:t>
            </w:r>
          </w:p>
        </w:tc>
        <w:tc>
          <w:tcPr>
            <w:tcW w:w="1039" w:type="dxa"/>
            <w:tcBorders>
              <w:top w:val="single" w:sz="8" w:space="0" w:color="000000"/>
              <w:left w:val="single" w:sz="8" w:space="0" w:color="000000"/>
              <w:bottom w:val="single" w:sz="8" w:space="0" w:color="000000"/>
              <w:right w:val="single" w:sz="8" w:space="0" w:color="000000"/>
            </w:tcBorders>
          </w:tcPr>
          <w:p w:rsidR="0067770F" w:rsidRPr="000A44D3" w:rsidRDefault="0067770F" w:rsidP="00135579">
            <w:pPr>
              <w:pStyle w:val="Betarp"/>
              <w:jc w:val="center"/>
              <w:rPr>
                <w:color w:val="000000"/>
                <w:lang w:eastAsia="en-GB"/>
              </w:rPr>
            </w:pPr>
            <w:r>
              <w:rPr>
                <w:color w:val="000000"/>
                <w:lang w:eastAsia="en-GB"/>
              </w:rPr>
              <w:t>1</w:t>
            </w:r>
            <w:r w:rsidRPr="000A44D3">
              <w:rPr>
                <w:color w:val="000000"/>
                <w:lang w:eastAsia="en-GB"/>
              </w:rPr>
              <w:t>%</w:t>
            </w:r>
          </w:p>
        </w:tc>
      </w:tr>
      <w:tr w:rsidR="0067770F" w:rsidRPr="000A44D3" w:rsidTr="00135579">
        <w:trPr>
          <w:trHeight w:val="132"/>
        </w:trPr>
        <w:tc>
          <w:tcPr>
            <w:tcW w:w="472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67770F" w:rsidRPr="003476B0" w:rsidRDefault="0067770F" w:rsidP="00135579">
            <w:pPr>
              <w:pStyle w:val="Betarp"/>
              <w:rPr>
                <w:lang w:eastAsia="en-GB"/>
              </w:rPr>
            </w:pPr>
            <w:r w:rsidRPr="003476B0">
              <w:rPr>
                <w:color w:val="000000"/>
                <w:lang w:eastAsia="en-GB"/>
              </w:rPr>
              <w:t>Surašyti neapmokėtos rinkliavos pranešimai</w:t>
            </w:r>
          </w:p>
        </w:tc>
        <w:tc>
          <w:tcPr>
            <w:tcW w:w="148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67770F" w:rsidRPr="003476B0" w:rsidRDefault="0067770F" w:rsidP="00135579">
            <w:pPr>
              <w:pStyle w:val="Betarp"/>
              <w:jc w:val="center"/>
              <w:rPr>
                <w:lang w:eastAsia="en-GB"/>
              </w:rPr>
            </w:pPr>
            <w:r w:rsidRPr="003476B0">
              <w:rPr>
                <w:color w:val="000000"/>
                <w:lang w:eastAsia="en-GB"/>
              </w:rPr>
              <w:t>87%</w:t>
            </w:r>
          </w:p>
        </w:tc>
        <w:tc>
          <w:tcPr>
            <w:tcW w:w="12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67770F" w:rsidRPr="003476B0" w:rsidRDefault="0067770F" w:rsidP="00135579">
            <w:pPr>
              <w:pStyle w:val="Betarp"/>
              <w:jc w:val="center"/>
              <w:rPr>
                <w:lang w:eastAsia="en-GB"/>
              </w:rPr>
            </w:pPr>
            <w:r w:rsidRPr="003476B0">
              <w:rPr>
                <w:color w:val="000000"/>
                <w:lang w:eastAsia="en-GB"/>
              </w:rPr>
              <w:t>95%</w:t>
            </w:r>
          </w:p>
        </w:tc>
        <w:tc>
          <w:tcPr>
            <w:tcW w:w="11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67770F" w:rsidRPr="003476B0" w:rsidRDefault="0067770F" w:rsidP="00135579">
            <w:pPr>
              <w:pStyle w:val="Betarp"/>
              <w:jc w:val="center"/>
              <w:rPr>
                <w:lang w:eastAsia="en-GB"/>
              </w:rPr>
            </w:pPr>
            <w:r w:rsidRPr="003476B0">
              <w:rPr>
                <w:color w:val="000000"/>
                <w:lang w:eastAsia="en-GB"/>
              </w:rPr>
              <w:t>96%</w:t>
            </w:r>
          </w:p>
        </w:tc>
        <w:tc>
          <w:tcPr>
            <w:tcW w:w="1039" w:type="dxa"/>
            <w:tcBorders>
              <w:top w:val="single" w:sz="8" w:space="0" w:color="000000"/>
              <w:left w:val="single" w:sz="8" w:space="0" w:color="000000"/>
              <w:bottom w:val="single" w:sz="8" w:space="0" w:color="000000"/>
              <w:right w:val="single" w:sz="8" w:space="0" w:color="000000"/>
            </w:tcBorders>
          </w:tcPr>
          <w:p w:rsidR="0067770F" w:rsidRPr="000A44D3" w:rsidRDefault="0067770F" w:rsidP="00135579">
            <w:pPr>
              <w:pStyle w:val="Betarp"/>
              <w:jc w:val="center"/>
              <w:rPr>
                <w:b/>
                <w:bCs/>
                <w:color w:val="000000"/>
                <w:lang w:eastAsia="en-GB"/>
              </w:rPr>
            </w:pPr>
            <w:r>
              <w:rPr>
                <w:color w:val="000000"/>
                <w:lang w:eastAsia="en-GB"/>
              </w:rPr>
              <w:t>93</w:t>
            </w:r>
            <w:r w:rsidRPr="000A44D3">
              <w:rPr>
                <w:color w:val="000000"/>
                <w:lang w:eastAsia="en-GB"/>
              </w:rPr>
              <w:t>%</w:t>
            </w:r>
          </w:p>
        </w:tc>
      </w:tr>
      <w:tr w:rsidR="0067770F" w:rsidRPr="000A44D3" w:rsidTr="00135579">
        <w:trPr>
          <w:trHeight w:val="126"/>
        </w:trPr>
        <w:tc>
          <w:tcPr>
            <w:tcW w:w="472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67770F" w:rsidRPr="003476B0" w:rsidRDefault="0067770F" w:rsidP="00135579">
            <w:pPr>
              <w:pStyle w:val="Betarp"/>
              <w:rPr>
                <w:lang w:eastAsia="en-GB"/>
              </w:rPr>
            </w:pPr>
            <w:r w:rsidRPr="003476B0">
              <w:rPr>
                <w:color w:val="000000"/>
                <w:lang w:eastAsia="en-GB"/>
              </w:rPr>
              <w:t>KET</w:t>
            </w:r>
          </w:p>
        </w:tc>
        <w:tc>
          <w:tcPr>
            <w:tcW w:w="148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67770F" w:rsidRPr="003476B0" w:rsidRDefault="0067770F" w:rsidP="00135579">
            <w:pPr>
              <w:pStyle w:val="Betarp"/>
              <w:jc w:val="center"/>
              <w:rPr>
                <w:lang w:eastAsia="en-GB"/>
              </w:rPr>
            </w:pPr>
            <w:r w:rsidRPr="003476B0">
              <w:rPr>
                <w:color w:val="000000"/>
                <w:lang w:eastAsia="en-GB"/>
              </w:rPr>
              <w:t>13%</w:t>
            </w:r>
          </w:p>
        </w:tc>
        <w:tc>
          <w:tcPr>
            <w:tcW w:w="12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67770F" w:rsidRPr="003476B0" w:rsidRDefault="0067770F" w:rsidP="00135579">
            <w:pPr>
              <w:pStyle w:val="Betarp"/>
              <w:jc w:val="center"/>
              <w:rPr>
                <w:lang w:eastAsia="en-GB"/>
              </w:rPr>
            </w:pPr>
            <w:r w:rsidRPr="003476B0">
              <w:rPr>
                <w:color w:val="000000"/>
                <w:lang w:eastAsia="en-GB"/>
              </w:rPr>
              <w:t>5%</w:t>
            </w:r>
          </w:p>
        </w:tc>
        <w:tc>
          <w:tcPr>
            <w:tcW w:w="11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67770F" w:rsidRPr="003476B0" w:rsidRDefault="0067770F" w:rsidP="00135579">
            <w:pPr>
              <w:pStyle w:val="Betarp"/>
              <w:jc w:val="center"/>
              <w:rPr>
                <w:lang w:eastAsia="en-GB"/>
              </w:rPr>
            </w:pPr>
            <w:r w:rsidRPr="003476B0">
              <w:rPr>
                <w:color w:val="000000"/>
                <w:lang w:eastAsia="en-GB"/>
              </w:rPr>
              <w:t>4%</w:t>
            </w:r>
          </w:p>
        </w:tc>
        <w:tc>
          <w:tcPr>
            <w:tcW w:w="1039" w:type="dxa"/>
            <w:tcBorders>
              <w:top w:val="single" w:sz="8" w:space="0" w:color="000000"/>
              <w:left w:val="single" w:sz="8" w:space="0" w:color="000000"/>
              <w:bottom w:val="single" w:sz="8" w:space="0" w:color="000000"/>
              <w:right w:val="single" w:sz="8" w:space="0" w:color="000000"/>
            </w:tcBorders>
          </w:tcPr>
          <w:p w:rsidR="0067770F" w:rsidRPr="000A44D3" w:rsidRDefault="0067770F" w:rsidP="00135579">
            <w:pPr>
              <w:pStyle w:val="Betarp"/>
              <w:jc w:val="center"/>
              <w:rPr>
                <w:b/>
                <w:bCs/>
                <w:color w:val="000000"/>
                <w:lang w:eastAsia="en-GB"/>
              </w:rPr>
            </w:pPr>
            <w:r>
              <w:rPr>
                <w:color w:val="000000"/>
                <w:lang w:eastAsia="en-GB"/>
              </w:rPr>
              <w:t>7</w:t>
            </w:r>
            <w:r w:rsidRPr="000A44D3">
              <w:rPr>
                <w:color w:val="000000"/>
                <w:lang w:eastAsia="en-GB"/>
              </w:rPr>
              <w:t>%</w:t>
            </w:r>
          </w:p>
        </w:tc>
      </w:tr>
    </w:tbl>
    <w:p w:rsidR="0067770F" w:rsidRDefault="0067770F" w:rsidP="0067770F">
      <w:pPr>
        <w:pStyle w:val="Betarp"/>
        <w:rPr>
          <w:bCs/>
          <w:iCs/>
          <w:spacing w:val="-1"/>
        </w:rPr>
      </w:pPr>
    </w:p>
    <w:p w:rsidR="0067770F" w:rsidRDefault="0067770F" w:rsidP="0067770F">
      <w:pPr>
        <w:pStyle w:val="Betarp"/>
        <w:rPr>
          <w:bCs/>
          <w:iCs/>
          <w:spacing w:val="-1"/>
        </w:rPr>
      </w:pPr>
    </w:p>
    <w:p w:rsidR="0067770F" w:rsidRDefault="0067770F" w:rsidP="0067770F">
      <w:pPr>
        <w:pStyle w:val="Betarp"/>
        <w:rPr>
          <w:bCs/>
          <w:iCs/>
          <w:spacing w:val="-1"/>
        </w:rPr>
      </w:pPr>
    </w:p>
    <w:p w:rsidR="0067770F" w:rsidRDefault="0067770F" w:rsidP="0067770F">
      <w:pPr>
        <w:pStyle w:val="Betarp"/>
        <w:rPr>
          <w:bCs/>
          <w:iCs/>
          <w:spacing w:val="-1"/>
        </w:rPr>
      </w:pPr>
    </w:p>
    <w:p w:rsidR="0067770F" w:rsidRDefault="0067770F" w:rsidP="0067770F">
      <w:pPr>
        <w:pStyle w:val="Betarp"/>
        <w:rPr>
          <w:bCs/>
          <w:iCs/>
          <w:spacing w:val="-1"/>
        </w:rPr>
      </w:pPr>
    </w:p>
    <w:p w:rsidR="0067770F" w:rsidRDefault="0067770F" w:rsidP="0067770F">
      <w:pPr>
        <w:pStyle w:val="Betarp"/>
        <w:rPr>
          <w:bCs/>
          <w:iCs/>
          <w:spacing w:val="-1"/>
        </w:rPr>
      </w:pPr>
    </w:p>
    <w:p w:rsidR="0067770F" w:rsidRDefault="0067770F" w:rsidP="0067770F">
      <w:pPr>
        <w:pStyle w:val="Betarp"/>
        <w:rPr>
          <w:bCs/>
          <w:iCs/>
          <w:spacing w:val="-1"/>
        </w:rPr>
      </w:pPr>
    </w:p>
    <w:p w:rsidR="0067770F" w:rsidRDefault="0067770F" w:rsidP="0067770F">
      <w:pPr>
        <w:pStyle w:val="Betarp"/>
        <w:rPr>
          <w:bCs/>
          <w:iCs/>
          <w:spacing w:val="-1"/>
        </w:rPr>
      </w:pPr>
    </w:p>
    <w:p w:rsidR="0067770F" w:rsidRPr="000A44D3" w:rsidRDefault="0067770F" w:rsidP="0067770F">
      <w:pPr>
        <w:pStyle w:val="Betarp"/>
        <w:rPr>
          <w:bCs/>
          <w:iCs/>
          <w:spacing w:val="-1"/>
        </w:rPr>
      </w:pPr>
    </w:p>
    <w:p w:rsidR="0067770F" w:rsidRDefault="0067770F" w:rsidP="0067770F">
      <w:pPr>
        <w:pStyle w:val="Betarp"/>
        <w:rPr>
          <w:bCs/>
          <w:i/>
          <w:spacing w:val="-1"/>
        </w:rPr>
      </w:pPr>
    </w:p>
    <w:p w:rsidR="0067770F" w:rsidRDefault="0067770F" w:rsidP="0067770F">
      <w:pPr>
        <w:pStyle w:val="Betarp"/>
        <w:rPr>
          <w:bCs/>
          <w:i/>
          <w:spacing w:val="-1"/>
        </w:rPr>
      </w:pPr>
    </w:p>
    <w:p w:rsidR="0067770F" w:rsidRDefault="0067770F" w:rsidP="0067770F">
      <w:pPr>
        <w:pStyle w:val="Betarp"/>
        <w:rPr>
          <w:bCs/>
          <w:i/>
          <w:spacing w:val="-1"/>
        </w:rPr>
      </w:pPr>
    </w:p>
    <w:p w:rsidR="0067770F" w:rsidRDefault="0067770F" w:rsidP="0067770F">
      <w:pPr>
        <w:pStyle w:val="Betarp"/>
        <w:rPr>
          <w:bCs/>
          <w:i/>
          <w:spacing w:val="-1"/>
        </w:rPr>
      </w:pPr>
    </w:p>
    <w:p w:rsidR="0067770F" w:rsidRDefault="0067770F" w:rsidP="0067770F">
      <w:pPr>
        <w:pStyle w:val="Betarp"/>
        <w:rPr>
          <w:bCs/>
          <w:i/>
          <w:spacing w:val="-1"/>
        </w:rPr>
      </w:pPr>
    </w:p>
    <w:p w:rsidR="0067770F" w:rsidRPr="000A44D3" w:rsidRDefault="0067770F" w:rsidP="0067770F">
      <w:pPr>
        <w:pStyle w:val="Betarp"/>
        <w:rPr>
          <w:i/>
          <w:color w:val="000000"/>
        </w:rPr>
      </w:pPr>
      <w:r w:rsidRPr="000A44D3">
        <w:rPr>
          <w:bCs/>
          <w:i/>
          <w:spacing w:val="-1"/>
        </w:rPr>
        <w:lastRenderedPageBreak/>
        <w:t xml:space="preserve">Pav. 9. </w:t>
      </w:r>
      <w:r w:rsidRPr="000A44D3">
        <w:rPr>
          <w:i/>
          <w:color w:val="000000"/>
        </w:rPr>
        <w:t xml:space="preserve">KET pažeidimų žemėlapis centrinėje miesto dalyje - </w:t>
      </w:r>
      <w:r>
        <w:rPr>
          <w:i/>
          <w:color w:val="000000"/>
        </w:rPr>
        <w:t>4975</w:t>
      </w:r>
      <w:r w:rsidRPr="000A44D3">
        <w:rPr>
          <w:i/>
          <w:color w:val="000000"/>
        </w:rPr>
        <w:t xml:space="preserve"> vnt.</w:t>
      </w:r>
      <w:r>
        <w:rPr>
          <w:i/>
          <w:color w:val="000000"/>
        </w:rPr>
        <w:t xml:space="preserve"> (2020 m. 1017 vnt.)</w:t>
      </w:r>
    </w:p>
    <w:p w:rsidR="0067770F" w:rsidRPr="000A44D3" w:rsidRDefault="0067770F" w:rsidP="0067770F">
      <w:pPr>
        <w:pStyle w:val="Betarp"/>
        <w:rPr>
          <w:bCs/>
          <w:iCs/>
          <w:spacing w:val="-1"/>
        </w:rPr>
      </w:pPr>
      <w:r>
        <w:rPr>
          <w:noProof/>
          <w:lang w:eastAsia="lt-LT"/>
        </w:rPr>
        <w:drawing>
          <wp:inline distT="0" distB="0" distL="0" distR="0" wp14:anchorId="5223CC84" wp14:editId="4269C4FC">
            <wp:extent cx="6120130" cy="327723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stretch>
                      <a:fillRect/>
                    </a:stretch>
                  </pic:blipFill>
                  <pic:spPr>
                    <a:xfrm>
                      <a:off x="0" y="0"/>
                      <a:ext cx="6120130" cy="3277235"/>
                    </a:xfrm>
                    <a:prstGeom prst="rect">
                      <a:avLst/>
                    </a:prstGeom>
                  </pic:spPr>
                </pic:pic>
              </a:graphicData>
            </a:graphic>
          </wp:inline>
        </w:drawing>
      </w:r>
    </w:p>
    <w:p w:rsidR="0067770F" w:rsidRPr="000A44D3" w:rsidRDefault="0067770F" w:rsidP="0067770F">
      <w:pPr>
        <w:pStyle w:val="Betarp"/>
        <w:rPr>
          <w:color w:val="000000"/>
        </w:rPr>
      </w:pPr>
    </w:p>
    <w:p w:rsidR="0067770F" w:rsidRDefault="0067770F" w:rsidP="0067770F">
      <w:pPr>
        <w:pStyle w:val="Betarp"/>
        <w:ind w:firstLine="1296"/>
        <w:jc w:val="both"/>
        <w:rPr>
          <w:color w:val="000000"/>
        </w:rPr>
      </w:pPr>
      <w:r w:rsidRPr="000A44D3">
        <w:rPr>
          <w:color w:val="000000"/>
        </w:rPr>
        <w:t xml:space="preserve">Nuolat augantis automobilių srautas rodo, kad </w:t>
      </w:r>
      <w:r>
        <w:rPr>
          <w:color w:val="000000"/>
        </w:rPr>
        <w:t>2021 m. padidinti vietinės rinkliavos mokėjimo tarifai raudonojoje zonoje, taip pat prailgintas mokėjimo laikas,</w:t>
      </w:r>
      <w:r w:rsidRPr="000A44D3">
        <w:rPr>
          <w:color w:val="000000"/>
        </w:rPr>
        <w:t xml:space="preserve"> galiojantys rinkliavos tarifai ir lengvatos </w:t>
      </w:r>
      <w:r>
        <w:rPr>
          <w:color w:val="000000"/>
        </w:rPr>
        <w:t xml:space="preserve">vis tiek </w:t>
      </w:r>
      <w:r w:rsidRPr="000A44D3">
        <w:rPr>
          <w:color w:val="000000"/>
        </w:rPr>
        <w:t>neatlieka „automobilių stūmimo“ iš centrinės miesto dalies, kur jie yra mažiausiai pageidaujami, funkcijos. Kaip rodo užsakymo kainos tendencijos, rinkliavos kainos devalvacija skatina ilgiau stovėti, t. y. to paties automobilio stovėjimo trukmės ilgėjimas mažina vietų pasiekiamumą.</w:t>
      </w:r>
    </w:p>
    <w:p w:rsidR="0067770F" w:rsidRPr="000A44D3" w:rsidRDefault="0067770F" w:rsidP="0067770F">
      <w:pPr>
        <w:pStyle w:val="Betarp"/>
        <w:ind w:firstLine="1296"/>
        <w:rPr>
          <w:color w:val="000000"/>
        </w:rPr>
      </w:pPr>
    </w:p>
    <w:p w:rsidR="0067770F" w:rsidRPr="000A44D3" w:rsidRDefault="0067770F" w:rsidP="0067770F">
      <w:pPr>
        <w:pStyle w:val="Betarp"/>
        <w:rPr>
          <w:i/>
          <w:iCs/>
          <w:color w:val="000000"/>
        </w:rPr>
      </w:pPr>
      <w:r w:rsidRPr="000A44D3">
        <w:rPr>
          <w:i/>
          <w:iCs/>
          <w:color w:val="000000"/>
        </w:rPr>
        <w:t xml:space="preserve">Pav. 10. </w:t>
      </w:r>
      <w:r>
        <w:rPr>
          <w:i/>
          <w:iCs/>
          <w:color w:val="000000"/>
        </w:rPr>
        <w:t>Vidutinė stovėjimo vertė pagal bilietus parkomate ir mokėjimo būdų proporcijos</w:t>
      </w:r>
    </w:p>
    <w:p w:rsidR="0067770F" w:rsidRDefault="0067770F" w:rsidP="0067770F">
      <w:pPr>
        <w:pStyle w:val="Betarp"/>
        <w:rPr>
          <w:color w:val="000000"/>
        </w:rPr>
      </w:pPr>
      <w:r>
        <w:rPr>
          <w:noProof/>
          <w:lang w:eastAsia="lt-LT"/>
        </w:rPr>
        <w:drawing>
          <wp:inline distT="0" distB="0" distL="0" distR="0" wp14:anchorId="6EB6DA00" wp14:editId="77D625C3">
            <wp:extent cx="4990476" cy="1161905"/>
            <wp:effectExtent l="0" t="0" r="635" b="63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990476" cy="1161905"/>
                    </a:xfrm>
                    <a:prstGeom prst="rect">
                      <a:avLst/>
                    </a:prstGeom>
                  </pic:spPr>
                </pic:pic>
              </a:graphicData>
            </a:graphic>
          </wp:inline>
        </w:drawing>
      </w:r>
    </w:p>
    <w:p w:rsidR="0067770F" w:rsidRDefault="0067770F" w:rsidP="0067770F">
      <w:pPr>
        <w:pStyle w:val="Betarp"/>
        <w:rPr>
          <w:color w:val="000000"/>
        </w:rPr>
      </w:pPr>
    </w:p>
    <w:p w:rsidR="0067770F" w:rsidRDefault="0067770F" w:rsidP="0067770F">
      <w:pPr>
        <w:pStyle w:val="Betarp"/>
        <w:rPr>
          <w:color w:val="000000"/>
        </w:rPr>
      </w:pPr>
      <w:r>
        <w:rPr>
          <w:noProof/>
          <w:lang w:eastAsia="lt-LT"/>
        </w:rPr>
        <w:drawing>
          <wp:inline distT="0" distB="0" distL="0" distR="0" wp14:anchorId="6D739C1A" wp14:editId="073891CD">
            <wp:extent cx="6120130" cy="95631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stretch>
                      <a:fillRect/>
                    </a:stretch>
                  </pic:blipFill>
                  <pic:spPr>
                    <a:xfrm>
                      <a:off x="0" y="0"/>
                      <a:ext cx="6120130" cy="956310"/>
                    </a:xfrm>
                    <a:prstGeom prst="rect">
                      <a:avLst/>
                    </a:prstGeom>
                  </pic:spPr>
                </pic:pic>
              </a:graphicData>
            </a:graphic>
          </wp:inline>
        </w:drawing>
      </w:r>
    </w:p>
    <w:p w:rsidR="0067770F" w:rsidRPr="000A44D3" w:rsidRDefault="0067770F" w:rsidP="0067770F">
      <w:pPr>
        <w:pStyle w:val="Betarp"/>
        <w:rPr>
          <w:color w:val="000000"/>
        </w:rPr>
      </w:pPr>
    </w:p>
    <w:p w:rsidR="0067770F" w:rsidRDefault="0067770F" w:rsidP="0067770F">
      <w:pPr>
        <w:pStyle w:val="Betarp"/>
        <w:ind w:firstLine="1296"/>
        <w:jc w:val="both"/>
        <w:rPr>
          <w:color w:val="000000"/>
        </w:rPr>
      </w:pPr>
      <w:r w:rsidRPr="000A44D3">
        <w:rPr>
          <w:color w:val="000000"/>
        </w:rPr>
        <w:t xml:space="preserve">Automobilių vairuotojai prie sistemos prisitaikė ir dažniau renkasi mokėti rinkliavą, o ne rinktis darnesnį kelionės būdą (pėsčiomis, dviračiu, viešuoju transportu, automobilių dalinimosi platforma ar automobiliu </w:t>
      </w:r>
      <w:proofErr w:type="spellStart"/>
      <w:r w:rsidRPr="000A44D3">
        <w:rPr>
          <w:color w:val="000000"/>
        </w:rPr>
        <w:t>keliese</w:t>
      </w:r>
      <w:proofErr w:type="spellEnd"/>
      <w:r w:rsidRPr="000A44D3">
        <w:rPr>
          <w:color w:val="000000"/>
        </w:rPr>
        <w:t>).</w:t>
      </w:r>
    </w:p>
    <w:p w:rsidR="0067770F" w:rsidRPr="000A44D3" w:rsidRDefault="0067770F" w:rsidP="0067770F">
      <w:pPr>
        <w:pStyle w:val="Betarp"/>
        <w:ind w:firstLine="1296"/>
        <w:rPr>
          <w:color w:val="000000"/>
        </w:rPr>
      </w:pPr>
    </w:p>
    <w:p w:rsidR="0067770F" w:rsidRPr="000A44D3" w:rsidRDefault="0067770F" w:rsidP="0067770F">
      <w:pPr>
        <w:pStyle w:val="Betarp"/>
        <w:rPr>
          <w:i/>
          <w:iCs/>
          <w:color w:val="000000"/>
        </w:rPr>
      </w:pPr>
      <w:r>
        <w:rPr>
          <w:i/>
          <w:iCs/>
          <w:color w:val="000000"/>
        </w:rPr>
        <w:br w:type="column"/>
      </w:r>
      <w:r w:rsidRPr="000A44D3">
        <w:rPr>
          <w:i/>
          <w:iCs/>
          <w:color w:val="000000"/>
        </w:rPr>
        <w:lastRenderedPageBreak/>
        <w:t xml:space="preserve">Pav. 11. Nesumokėjusių rinkliavos pažeidėjų žemėlapis raudonojoje zonoje - </w:t>
      </w:r>
      <w:r>
        <w:rPr>
          <w:i/>
          <w:iCs/>
          <w:color w:val="000000"/>
        </w:rPr>
        <w:t>12 637</w:t>
      </w:r>
      <w:r w:rsidRPr="000A44D3">
        <w:rPr>
          <w:i/>
          <w:iCs/>
          <w:color w:val="000000"/>
        </w:rPr>
        <w:t xml:space="preserve"> atvejai 202</w:t>
      </w:r>
      <w:r>
        <w:rPr>
          <w:i/>
          <w:iCs/>
          <w:color w:val="000000"/>
        </w:rPr>
        <w:t>1</w:t>
      </w:r>
      <w:r w:rsidRPr="000A44D3">
        <w:rPr>
          <w:i/>
          <w:iCs/>
          <w:color w:val="000000"/>
        </w:rPr>
        <w:t xml:space="preserve"> metais</w:t>
      </w:r>
      <w:r>
        <w:rPr>
          <w:i/>
          <w:iCs/>
          <w:color w:val="000000"/>
        </w:rPr>
        <w:t xml:space="preserve"> (2020 m. 6598 vnt.)</w:t>
      </w:r>
    </w:p>
    <w:p w:rsidR="0067770F" w:rsidRPr="000A44D3" w:rsidRDefault="0067770F" w:rsidP="0067770F">
      <w:pPr>
        <w:pStyle w:val="Betarp"/>
        <w:rPr>
          <w:color w:val="000000"/>
        </w:rPr>
      </w:pPr>
      <w:r>
        <w:rPr>
          <w:noProof/>
          <w:lang w:eastAsia="lt-LT"/>
        </w:rPr>
        <w:drawing>
          <wp:inline distT="0" distB="0" distL="0" distR="0" wp14:anchorId="203E1ECC" wp14:editId="0A3029DE">
            <wp:extent cx="6120130" cy="308864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stretch>
                      <a:fillRect/>
                    </a:stretch>
                  </pic:blipFill>
                  <pic:spPr>
                    <a:xfrm>
                      <a:off x="0" y="0"/>
                      <a:ext cx="6120130" cy="3088640"/>
                    </a:xfrm>
                    <a:prstGeom prst="rect">
                      <a:avLst/>
                    </a:prstGeom>
                  </pic:spPr>
                </pic:pic>
              </a:graphicData>
            </a:graphic>
          </wp:inline>
        </w:drawing>
      </w:r>
    </w:p>
    <w:p w:rsidR="0067770F" w:rsidRPr="000A44D3" w:rsidRDefault="0067770F" w:rsidP="0067770F">
      <w:pPr>
        <w:pStyle w:val="Betarp"/>
        <w:ind w:firstLine="1296"/>
        <w:jc w:val="both"/>
        <w:rPr>
          <w:color w:val="000000"/>
        </w:rPr>
      </w:pPr>
      <w:r w:rsidRPr="000A44D3">
        <w:rPr>
          <w:color w:val="000000"/>
        </w:rPr>
        <w:t xml:space="preserve">Laimėję naujai organizuotą viešąjį pirkimą, 2020 metais tęsėme ir Klaipėdos rajono savivaldybės atskirų pajūrio ruožo automobilių stovėjimo aikštelių (Olando kepurės ir </w:t>
      </w:r>
      <w:proofErr w:type="spellStart"/>
      <w:r w:rsidRPr="000A44D3">
        <w:rPr>
          <w:color w:val="000000"/>
        </w:rPr>
        <w:t>Karklės</w:t>
      </w:r>
      <w:proofErr w:type="spellEnd"/>
      <w:r w:rsidRPr="000A44D3">
        <w:rPr>
          <w:color w:val="000000"/>
        </w:rPr>
        <w:t xml:space="preserve"> kaimo) administravimą (vietinės rinkliavos rinkimą ir kontrolę). Rezultatai rodo, kad nuo administravimo pradžios</w:t>
      </w:r>
      <w:r>
        <w:rPr>
          <w:color w:val="000000"/>
        </w:rPr>
        <w:t>,</w:t>
      </w:r>
      <w:r w:rsidRPr="000A44D3">
        <w:rPr>
          <w:color w:val="000000"/>
        </w:rPr>
        <w:t xml:space="preserve"> 2017 metais</w:t>
      </w:r>
      <w:r>
        <w:rPr>
          <w:color w:val="000000"/>
        </w:rPr>
        <w:t>,</w:t>
      </w:r>
      <w:r w:rsidRPr="000A44D3">
        <w:rPr>
          <w:color w:val="000000"/>
        </w:rPr>
        <w:t xml:space="preserve"> rinkliavos surinkimas išaugo keliasdešimt procentų. Taip pat matome, kad mokamas automobilių stovėjimas pajūrio zonoje (tiek Klaipėdos miesto, tiek Klaipėdos rajono teritorijoje) yra būtinas ir privalo būti koordinuojamas, norint tinkamai valdyti transporto srautus ir bent iš dalies juos riboti.</w:t>
      </w:r>
    </w:p>
    <w:p w:rsidR="0067770F" w:rsidRPr="000A44D3" w:rsidRDefault="0067770F" w:rsidP="0067770F">
      <w:pPr>
        <w:pStyle w:val="Betarp"/>
        <w:rPr>
          <w:color w:val="000000"/>
        </w:rPr>
      </w:pPr>
    </w:p>
    <w:p w:rsidR="0067770F" w:rsidRPr="000A44D3" w:rsidRDefault="0067770F" w:rsidP="0067770F">
      <w:pPr>
        <w:pStyle w:val="Betarp"/>
        <w:ind w:firstLine="1296"/>
        <w:rPr>
          <w:b/>
          <w:bCs/>
          <w:spacing w:val="-1"/>
        </w:rPr>
      </w:pPr>
      <w:r w:rsidRPr="000A44D3">
        <w:rPr>
          <w:b/>
          <w:bCs/>
          <w:spacing w:val="-1"/>
        </w:rPr>
        <w:t xml:space="preserve">2.3. Informacija apie įstaigoje taikomas korupcijos prevencijos priemones. </w:t>
      </w:r>
    </w:p>
    <w:p w:rsidR="0067770F" w:rsidRPr="003531BE" w:rsidRDefault="0067770F" w:rsidP="0067770F">
      <w:pPr>
        <w:pStyle w:val="Betarp"/>
        <w:rPr>
          <w:bCs/>
          <w:spacing w:val="-1"/>
        </w:rPr>
      </w:pPr>
    </w:p>
    <w:p w:rsidR="0067770F" w:rsidRDefault="0067770F" w:rsidP="0067770F">
      <w:pPr>
        <w:pStyle w:val="Betarp"/>
        <w:ind w:firstLine="1296"/>
        <w:jc w:val="both"/>
      </w:pPr>
      <w:r>
        <w:t xml:space="preserve">Vykdant korupcijos prevencijos priemones 2021 metai buvo tęsiamas </w:t>
      </w:r>
      <w:r w:rsidRPr="00AC5D13">
        <w:t>VšĮ „Klaipėdos keleivinis transportas“ darbuotojų antikorupcinės kultūros ugdymas</w:t>
      </w:r>
      <w:r>
        <w:t>, darbuotojams t</w:t>
      </w:r>
      <w:r w:rsidRPr="00AC5D13">
        <w:t>eikt</w:t>
      </w:r>
      <w:r>
        <w:t>a</w:t>
      </w:r>
      <w:r w:rsidRPr="00AC5D13">
        <w:t xml:space="preserve"> informacij</w:t>
      </w:r>
      <w:r>
        <w:t>a</w:t>
      </w:r>
      <w:r w:rsidRPr="00AC5D13">
        <w:t>, reglamentuojan</w:t>
      </w:r>
      <w:r>
        <w:t>ti</w:t>
      </w:r>
      <w:r w:rsidRPr="00AC5D13">
        <w:t xml:space="preserve"> elgesį susidūrus su korupcinio pobūdžio veika</w:t>
      </w:r>
      <w:r>
        <w:t>, atlikti mokymai, pagal STT parengtą medžiagą ir sudarytas programas.</w:t>
      </w:r>
    </w:p>
    <w:p w:rsidR="0067770F" w:rsidRDefault="0067770F" w:rsidP="0067770F">
      <w:pPr>
        <w:pStyle w:val="Betarp"/>
        <w:ind w:firstLine="1296"/>
        <w:jc w:val="both"/>
      </w:pPr>
      <w:r w:rsidRPr="00AC5D13">
        <w:t>CVP IS informacinėje sistemoje skelbti viešųjų pirkimų plan</w:t>
      </w:r>
      <w:r>
        <w:t>ai</w:t>
      </w:r>
      <w:r w:rsidRPr="00AC5D13">
        <w:t>, VšĮ „Klaipėdos keleivinis transportas“ supaprastintų pirkimų taisykl</w:t>
      </w:r>
      <w:r>
        <w:t>ė</w:t>
      </w:r>
      <w:r w:rsidRPr="00AC5D13">
        <w:t>s, taip pat viešųjų pirkimų skelbim</w:t>
      </w:r>
      <w:r>
        <w:t>ai.</w:t>
      </w:r>
    </w:p>
    <w:p w:rsidR="0067770F" w:rsidRDefault="0067770F" w:rsidP="0067770F">
      <w:pPr>
        <w:pStyle w:val="Betarp"/>
        <w:ind w:firstLine="1296"/>
        <w:jc w:val="both"/>
      </w:pPr>
      <w:r>
        <w:t>Esami į</w:t>
      </w:r>
      <w:r w:rsidRPr="00AC5D13">
        <w:t>monės darbuot</w:t>
      </w:r>
      <w:r>
        <w:t>ojai</w:t>
      </w:r>
      <w:r w:rsidRPr="00AC5D13">
        <w:t xml:space="preserve">, </w:t>
      </w:r>
      <w:r>
        <w:t xml:space="preserve">taip pat </w:t>
      </w:r>
      <w:r w:rsidRPr="00AC5D13">
        <w:t>naujai priimam</w:t>
      </w:r>
      <w:r>
        <w:t>i</w:t>
      </w:r>
      <w:r w:rsidRPr="00AC5D13">
        <w:t xml:space="preserve">, supažindinti </w:t>
      </w:r>
      <w:r>
        <w:t xml:space="preserve">su </w:t>
      </w:r>
      <w:r w:rsidRPr="00AC5D13">
        <w:t>Įstaigos  įgyvendinamomis korupcijos prevencijos priemonėmis bei viešųjų ir privačių interesų konfliktų prevencijos priemonėmis</w:t>
      </w:r>
      <w:r>
        <w:t>.</w:t>
      </w:r>
    </w:p>
    <w:p w:rsidR="0067770F" w:rsidRPr="000A44D3" w:rsidRDefault="0067770F" w:rsidP="0067770F">
      <w:pPr>
        <w:pStyle w:val="Betarp"/>
        <w:ind w:firstLine="1296"/>
        <w:jc w:val="both"/>
        <w:rPr>
          <w:b/>
          <w:bCs/>
          <w:spacing w:val="-1"/>
        </w:rPr>
      </w:pPr>
      <w:r>
        <w:rPr>
          <w:lang w:eastAsia="en-GB"/>
        </w:rPr>
        <w:t>2021 m. aktyviai s</w:t>
      </w:r>
      <w:r w:rsidRPr="00AC5D13">
        <w:rPr>
          <w:lang w:eastAsia="en-GB"/>
        </w:rPr>
        <w:t>katinti gyventoj</w:t>
      </w:r>
      <w:r>
        <w:rPr>
          <w:lang w:eastAsia="en-GB"/>
        </w:rPr>
        <w:t>ai</w:t>
      </w:r>
      <w:r w:rsidRPr="00AC5D13">
        <w:rPr>
          <w:lang w:eastAsia="en-GB"/>
        </w:rPr>
        <w:t xml:space="preserve"> naudotis elektroniniu būdu teikiamomis viešosiomis ir administracinėmis paslaugomis</w:t>
      </w:r>
      <w:r>
        <w:rPr>
          <w:lang w:eastAsia="en-GB"/>
        </w:rPr>
        <w:t>.</w:t>
      </w:r>
    </w:p>
    <w:p w:rsidR="0067770F" w:rsidRPr="000A44D3" w:rsidRDefault="0067770F" w:rsidP="0067770F">
      <w:pPr>
        <w:pStyle w:val="Betarp"/>
        <w:rPr>
          <w:b/>
          <w:bCs/>
          <w:spacing w:val="-1"/>
        </w:rPr>
      </w:pPr>
    </w:p>
    <w:p w:rsidR="0067770F" w:rsidRPr="000A44D3" w:rsidRDefault="0067770F" w:rsidP="0067770F">
      <w:pPr>
        <w:pStyle w:val="Betarp"/>
        <w:jc w:val="center"/>
        <w:rPr>
          <w:b/>
          <w:bCs/>
          <w:spacing w:val="-1"/>
        </w:rPr>
      </w:pPr>
      <w:r>
        <w:rPr>
          <w:b/>
          <w:bCs/>
          <w:spacing w:val="-1"/>
        </w:rPr>
        <w:br w:type="column"/>
      </w:r>
      <w:r w:rsidRPr="000A44D3">
        <w:rPr>
          <w:b/>
          <w:bCs/>
          <w:spacing w:val="-1"/>
        </w:rPr>
        <w:lastRenderedPageBreak/>
        <w:t>III SKYRIUS</w:t>
      </w:r>
    </w:p>
    <w:p w:rsidR="0067770F" w:rsidRPr="000A44D3" w:rsidRDefault="0067770F" w:rsidP="0067770F">
      <w:pPr>
        <w:pStyle w:val="Betarp"/>
        <w:jc w:val="center"/>
      </w:pPr>
      <w:r w:rsidRPr="000A44D3">
        <w:rPr>
          <w:b/>
        </w:rPr>
        <w:t>PERSONALAS IR KVALIFIKACIJOS KĖLIMAS</w:t>
      </w:r>
    </w:p>
    <w:p w:rsidR="0067770F" w:rsidRPr="000A44D3" w:rsidRDefault="0067770F" w:rsidP="0067770F">
      <w:pPr>
        <w:pStyle w:val="Betarp"/>
        <w:rPr>
          <w:b/>
          <w:szCs w:val="28"/>
        </w:rPr>
      </w:pPr>
    </w:p>
    <w:p w:rsidR="0067770F" w:rsidRPr="006C270C" w:rsidRDefault="0067770F" w:rsidP="0067770F">
      <w:pPr>
        <w:pStyle w:val="Betarp"/>
        <w:ind w:firstLine="1296"/>
        <w:jc w:val="both"/>
        <w:rPr>
          <w:b/>
          <w:szCs w:val="28"/>
        </w:rPr>
      </w:pPr>
      <w:r w:rsidRPr="000A44D3">
        <w:rPr>
          <w:b/>
          <w:szCs w:val="28"/>
        </w:rPr>
        <w:t>3.1. Informacija apie  įstaigų darbuotojų skaičių, vidutinį darbo užmokestį ir darbuotojų kaitą.</w:t>
      </w:r>
    </w:p>
    <w:p w:rsidR="0067770F" w:rsidRPr="000A44D3" w:rsidRDefault="0067770F" w:rsidP="0067770F">
      <w:pPr>
        <w:pStyle w:val="Betarp"/>
        <w:ind w:firstLine="1296"/>
        <w:rPr>
          <w:b/>
          <w:szCs w:val="28"/>
        </w:rPr>
      </w:pPr>
      <w:r w:rsidRPr="000A44D3">
        <w:rPr>
          <w:b/>
          <w:szCs w:val="28"/>
        </w:rPr>
        <w:t>3 lentelė. Informacija apie įstaigos darbuotojus.</w:t>
      </w:r>
    </w:p>
    <w:tbl>
      <w:tblPr>
        <w:tblW w:w="9532" w:type="dxa"/>
        <w:tblInd w:w="-5" w:type="dxa"/>
        <w:tblLayout w:type="fixed"/>
        <w:tblLook w:val="04A0" w:firstRow="1" w:lastRow="0" w:firstColumn="1" w:lastColumn="0" w:noHBand="0" w:noVBand="1"/>
      </w:tblPr>
      <w:tblGrid>
        <w:gridCol w:w="2417"/>
        <w:gridCol w:w="1409"/>
        <w:gridCol w:w="1177"/>
        <w:gridCol w:w="1215"/>
        <w:gridCol w:w="1553"/>
        <w:gridCol w:w="953"/>
        <w:gridCol w:w="808"/>
      </w:tblGrid>
      <w:tr w:rsidR="0067770F" w:rsidRPr="000A44D3" w:rsidTr="00135579">
        <w:trPr>
          <w:trHeight w:val="330"/>
        </w:trPr>
        <w:tc>
          <w:tcPr>
            <w:tcW w:w="24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lang w:eastAsia="lt-LT"/>
              </w:rPr>
            </w:pPr>
            <w:r w:rsidRPr="000A44D3">
              <w:rPr>
                <w:b/>
                <w:bCs/>
                <w:color w:val="000000"/>
                <w:lang w:eastAsia="lt-LT"/>
              </w:rPr>
              <w:t>Personalas</w:t>
            </w:r>
          </w:p>
        </w:tc>
        <w:tc>
          <w:tcPr>
            <w:tcW w:w="14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lang w:eastAsia="lt-LT"/>
              </w:rPr>
            </w:pPr>
            <w:r w:rsidRPr="000A44D3">
              <w:rPr>
                <w:b/>
                <w:bCs/>
                <w:color w:val="000000"/>
                <w:lang w:eastAsia="lt-LT"/>
              </w:rPr>
              <w:t>20</w:t>
            </w:r>
            <w:r>
              <w:rPr>
                <w:b/>
                <w:bCs/>
                <w:color w:val="000000"/>
                <w:lang w:eastAsia="lt-LT"/>
              </w:rPr>
              <w:t>20</w:t>
            </w:r>
            <w:r w:rsidRPr="000A44D3">
              <w:rPr>
                <w:b/>
                <w:bCs/>
                <w:color w:val="000000"/>
                <w:lang w:eastAsia="lt-LT"/>
              </w:rPr>
              <w:t xml:space="preserve"> m.         (etatai/fiz.asm.)</w:t>
            </w:r>
          </w:p>
        </w:tc>
        <w:tc>
          <w:tcPr>
            <w:tcW w:w="11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lang w:eastAsia="lt-LT"/>
              </w:rPr>
            </w:pPr>
            <w:r w:rsidRPr="000A44D3">
              <w:rPr>
                <w:b/>
                <w:bCs/>
                <w:color w:val="000000"/>
                <w:lang w:eastAsia="lt-LT"/>
              </w:rPr>
              <w:t>202</w:t>
            </w:r>
            <w:r>
              <w:rPr>
                <w:b/>
                <w:bCs/>
                <w:color w:val="000000"/>
                <w:lang w:eastAsia="lt-LT"/>
              </w:rPr>
              <w:t>1</w:t>
            </w:r>
            <w:r w:rsidRPr="000A44D3">
              <w:rPr>
                <w:b/>
                <w:bCs/>
                <w:color w:val="000000"/>
                <w:lang w:eastAsia="lt-LT"/>
              </w:rPr>
              <w:t xml:space="preserve"> m.         (etatai/fiz.asm.)</w:t>
            </w:r>
          </w:p>
        </w:tc>
        <w:tc>
          <w:tcPr>
            <w:tcW w:w="4529" w:type="dxa"/>
            <w:gridSpan w:val="4"/>
            <w:tcBorders>
              <w:top w:val="single" w:sz="4" w:space="0" w:color="auto"/>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lang w:eastAsia="lt-LT"/>
              </w:rPr>
            </w:pPr>
            <w:r w:rsidRPr="000A44D3">
              <w:rPr>
                <w:b/>
                <w:bCs/>
                <w:color w:val="000000"/>
                <w:lang w:eastAsia="lt-LT"/>
              </w:rPr>
              <w:t xml:space="preserve">Vidutinis darbo užmokestis </w:t>
            </w:r>
          </w:p>
        </w:tc>
      </w:tr>
      <w:tr w:rsidR="0067770F" w:rsidRPr="000A44D3" w:rsidTr="00135579">
        <w:trPr>
          <w:trHeight w:val="330"/>
        </w:trPr>
        <w:tc>
          <w:tcPr>
            <w:tcW w:w="2417" w:type="dxa"/>
            <w:vMerge/>
            <w:tcBorders>
              <w:top w:val="single" w:sz="4" w:space="0" w:color="auto"/>
              <w:left w:val="single" w:sz="4" w:space="0" w:color="auto"/>
              <w:bottom w:val="single" w:sz="4" w:space="0" w:color="auto"/>
              <w:right w:val="single" w:sz="4" w:space="0" w:color="auto"/>
            </w:tcBorders>
            <w:vAlign w:val="center"/>
            <w:hideMark/>
          </w:tcPr>
          <w:p w:rsidR="0067770F" w:rsidRPr="000A44D3" w:rsidRDefault="0067770F" w:rsidP="00135579">
            <w:pPr>
              <w:pStyle w:val="Betarp"/>
              <w:rPr>
                <w:b/>
                <w:bCs/>
                <w:color w:val="000000"/>
                <w:lang w:eastAsia="lt-LT"/>
              </w:rPr>
            </w:pPr>
          </w:p>
        </w:tc>
        <w:tc>
          <w:tcPr>
            <w:tcW w:w="1409" w:type="dxa"/>
            <w:vMerge/>
            <w:tcBorders>
              <w:top w:val="single" w:sz="4" w:space="0" w:color="auto"/>
              <w:left w:val="single" w:sz="4" w:space="0" w:color="auto"/>
              <w:bottom w:val="single" w:sz="4" w:space="0" w:color="auto"/>
              <w:right w:val="single" w:sz="4" w:space="0" w:color="auto"/>
            </w:tcBorders>
            <w:vAlign w:val="center"/>
            <w:hideMark/>
          </w:tcPr>
          <w:p w:rsidR="0067770F" w:rsidRPr="000A44D3" w:rsidRDefault="0067770F" w:rsidP="00135579">
            <w:pPr>
              <w:pStyle w:val="Betarp"/>
              <w:rPr>
                <w:b/>
                <w:bCs/>
                <w:color w:val="000000"/>
                <w:lang w:eastAsia="lt-LT"/>
              </w:rPr>
            </w:pPr>
          </w:p>
        </w:tc>
        <w:tc>
          <w:tcPr>
            <w:tcW w:w="1177" w:type="dxa"/>
            <w:vMerge/>
            <w:tcBorders>
              <w:top w:val="single" w:sz="4" w:space="0" w:color="auto"/>
              <w:left w:val="single" w:sz="4" w:space="0" w:color="auto"/>
              <w:bottom w:val="single" w:sz="4" w:space="0" w:color="auto"/>
              <w:right w:val="single" w:sz="4" w:space="0" w:color="auto"/>
            </w:tcBorders>
            <w:vAlign w:val="center"/>
            <w:hideMark/>
          </w:tcPr>
          <w:p w:rsidR="0067770F" w:rsidRPr="000A44D3" w:rsidRDefault="0067770F" w:rsidP="00135579">
            <w:pPr>
              <w:pStyle w:val="Betarp"/>
              <w:rPr>
                <w:b/>
                <w:bCs/>
                <w:color w:val="000000"/>
                <w:lang w:eastAsia="lt-LT"/>
              </w:rPr>
            </w:pPr>
          </w:p>
        </w:tc>
        <w:tc>
          <w:tcPr>
            <w:tcW w:w="4529" w:type="dxa"/>
            <w:gridSpan w:val="4"/>
            <w:tcBorders>
              <w:top w:val="single" w:sz="4" w:space="0" w:color="auto"/>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lang w:eastAsia="lt-LT"/>
              </w:rPr>
            </w:pPr>
            <w:r w:rsidRPr="000A44D3">
              <w:rPr>
                <w:b/>
                <w:bCs/>
                <w:color w:val="000000"/>
                <w:lang w:eastAsia="lt-LT"/>
              </w:rPr>
              <w:t>(</w:t>
            </w:r>
            <w:proofErr w:type="spellStart"/>
            <w:r w:rsidRPr="000A44D3">
              <w:rPr>
                <w:b/>
                <w:bCs/>
                <w:color w:val="000000"/>
                <w:lang w:eastAsia="lt-LT"/>
              </w:rPr>
              <w:t>fiz</w:t>
            </w:r>
            <w:proofErr w:type="spellEnd"/>
            <w:r w:rsidRPr="000A44D3">
              <w:rPr>
                <w:b/>
                <w:bCs/>
                <w:color w:val="000000"/>
                <w:lang w:eastAsia="lt-LT"/>
              </w:rPr>
              <w:t>. asmeniui), Eur</w:t>
            </w:r>
          </w:p>
        </w:tc>
      </w:tr>
      <w:tr w:rsidR="0067770F" w:rsidRPr="000A44D3" w:rsidTr="00135579">
        <w:trPr>
          <w:trHeight w:val="330"/>
        </w:trPr>
        <w:tc>
          <w:tcPr>
            <w:tcW w:w="2417" w:type="dxa"/>
            <w:vMerge/>
            <w:tcBorders>
              <w:top w:val="single" w:sz="4" w:space="0" w:color="auto"/>
              <w:left w:val="single" w:sz="4" w:space="0" w:color="auto"/>
              <w:bottom w:val="single" w:sz="4" w:space="0" w:color="auto"/>
              <w:right w:val="single" w:sz="4" w:space="0" w:color="auto"/>
            </w:tcBorders>
            <w:vAlign w:val="center"/>
            <w:hideMark/>
          </w:tcPr>
          <w:p w:rsidR="0067770F" w:rsidRPr="000A44D3" w:rsidRDefault="0067770F" w:rsidP="00135579">
            <w:pPr>
              <w:pStyle w:val="Betarp"/>
              <w:rPr>
                <w:b/>
                <w:bCs/>
                <w:color w:val="000000"/>
                <w:lang w:eastAsia="lt-LT"/>
              </w:rPr>
            </w:pPr>
          </w:p>
        </w:tc>
        <w:tc>
          <w:tcPr>
            <w:tcW w:w="1409" w:type="dxa"/>
            <w:vMerge/>
            <w:tcBorders>
              <w:top w:val="single" w:sz="4" w:space="0" w:color="auto"/>
              <w:left w:val="single" w:sz="4" w:space="0" w:color="auto"/>
              <w:bottom w:val="single" w:sz="4" w:space="0" w:color="auto"/>
              <w:right w:val="single" w:sz="4" w:space="0" w:color="auto"/>
            </w:tcBorders>
            <w:vAlign w:val="center"/>
            <w:hideMark/>
          </w:tcPr>
          <w:p w:rsidR="0067770F" w:rsidRPr="000A44D3" w:rsidRDefault="0067770F" w:rsidP="00135579">
            <w:pPr>
              <w:pStyle w:val="Betarp"/>
              <w:rPr>
                <w:b/>
                <w:bCs/>
                <w:color w:val="000000"/>
                <w:lang w:eastAsia="lt-LT"/>
              </w:rPr>
            </w:pPr>
          </w:p>
        </w:tc>
        <w:tc>
          <w:tcPr>
            <w:tcW w:w="1177" w:type="dxa"/>
            <w:vMerge/>
            <w:tcBorders>
              <w:top w:val="single" w:sz="4" w:space="0" w:color="auto"/>
              <w:left w:val="single" w:sz="4" w:space="0" w:color="auto"/>
              <w:bottom w:val="single" w:sz="4" w:space="0" w:color="auto"/>
              <w:right w:val="single" w:sz="4" w:space="0" w:color="auto"/>
            </w:tcBorders>
            <w:vAlign w:val="center"/>
            <w:hideMark/>
          </w:tcPr>
          <w:p w:rsidR="0067770F" w:rsidRPr="000A44D3" w:rsidRDefault="0067770F" w:rsidP="00135579">
            <w:pPr>
              <w:pStyle w:val="Betarp"/>
              <w:rPr>
                <w:b/>
                <w:bCs/>
                <w:color w:val="000000"/>
                <w:lang w:eastAsia="lt-LT"/>
              </w:rPr>
            </w:pPr>
          </w:p>
        </w:tc>
        <w:tc>
          <w:tcPr>
            <w:tcW w:w="1215" w:type="dxa"/>
            <w:vMerge w:val="restart"/>
            <w:tcBorders>
              <w:top w:val="nil"/>
              <w:left w:val="single" w:sz="4" w:space="0" w:color="auto"/>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lang w:eastAsia="lt-LT"/>
              </w:rPr>
            </w:pPr>
            <w:r w:rsidRPr="000A44D3">
              <w:rPr>
                <w:b/>
                <w:bCs/>
                <w:color w:val="000000"/>
                <w:lang w:eastAsia="lt-LT"/>
              </w:rPr>
              <w:t>20</w:t>
            </w:r>
            <w:r>
              <w:rPr>
                <w:b/>
                <w:bCs/>
                <w:color w:val="000000"/>
                <w:lang w:eastAsia="lt-LT"/>
              </w:rPr>
              <w:t>20</w:t>
            </w:r>
            <w:r w:rsidRPr="000A44D3">
              <w:rPr>
                <w:b/>
                <w:bCs/>
                <w:color w:val="000000"/>
                <w:lang w:eastAsia="lt-LT"/>
              </w:rPr>
              <w:t xml:space="preserve"> m.</w:t>
            </w:r>
          </w:p>
        </w:tc>
        <w:tc>
          <w:tcPr>
            <w:tcW w:w="1553" w:type="dxa"/>
            <w:vMerge w:val="restart"/>
            <w:tcBorders>
              <w:top w:val="nil"/>
              <w:left w:val="single" w:sz="4" w:space="0" w:color="auto"/>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lang w:eastAsia="lt-LT"/>
              </w:rPr>
            </w:pPr>
            <w:r w:rsidRPr="000A44D3">
              <w:rPr>
                <w:b/>
                <w:bCs/>
                <w:color w:val="000000"/>
                <w:lang w:eastAsia="lt-LT"/>
              </w:rPr>
              <w:t>202</w:t>
            </w:r>
            <w:r>
              <w:rPr>
                <w:b/>
                <w:bCs/>
                <w:color w:val="000000"/>
                <w:lang w:eastAsia="lt-LT"/>
              </w:rPr>
              <w:t>1</w:t>
            </w:r>
            <w:r w:rsidRPr="000A44D3">
              <w:rPr>
                <w:b/>
                <w:bCs/>
                <w:color w:val="000000"/>
                <w:lang w:eastAsia="lt-LT"/>
              </w:rPr>
              <w:t xml:space="preserve"> m.</w:t>
            </w:r>
          </w:p>
        </w:tc>
        <w:tc>
          <w:tcPr>
            <w:tcW w:w="1761" w:type="dxa"/>
            <w:gridSpan w:val="2"/>
            <w:tcBorders>
              <w:top w:val="single" w:sz="4" w:space="0" w:color="auto"/>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lang w:eastAsia="lt-LT"/>
              </w:rPr>
            </w:pPr>
            <w:r w:rsidRPr="000A44D3">
              <w:rPr>
                <w:b/>
                <w:bCs/>
                <w:color w:val="000000"/>
                <w:lang w:eastAsia="lt-LT"/>
              </w:rPr>
              <w:t>Pokytis 202</w:t>
            </w:r>
            <w:r>
              <w:rPr>
                <w:b/>
                <w:bCs/>
                <w:color w:val="000000"/>
                <w:lang w:eastAsia="lt-LT"/>
              </w:rPr>
              <w:t>1</w:t>
            </w:r>
            <w:r w:rsidRPr="000A44D3">
              <w:rPr>
                <w:b/>
                <w:bCs/>
                <w:color w:val="000000"/>
                <w:lang w:eastAsia="lt-LT"/>
              </w:rPr>
              <w:t>/20</w:t>
            </w:r>
            <w:r>
              <w:rPr>
                <w:b/>
                <w:bCs/>
                <w:color w:val="000000"/>
                <w:lang w:eastAsia="lt-LT"/>
              </w:rPr>
              <w:t>20</w:t>
            </w:r>
          </w:p>
        </w:tc>
      </w:tr>
      <w:tr w:rsidR="0067770F" w:rsidRPr="000A44D3" w:rsidTr="00135579">
        <w:trPr>
          <w:trHeight w:val="330"/>
        </w:trPr>
        <w:tc>
          <w:tcPr>
            <w:tcW w:w="2417" w:type="dxa"/>
            <w:vMerge/>
            <w:tcBorders>
              <w:top w:val="single" w:sz="4" w:space="0" w:color="auto"/>
              <w:left w:val="single" w:sz="4" w:space="0" w:color="auto"/>
              <w:bottom w:val="single" w:sz="4" w:space="0" w:color="auto"/>
              <w:right w:val="single" w:sz="4" w:space="0" w:color="auto"/>
            </w:tcBorders>
            <w:vAlign w:val="center"/>
            <w:hideMark/>
          </w:tcPr>
          <w:p w:rsidR="0067770F" w:rsidRPr="000A44D3" w:rsidRDefault="0067770F" w:rsidP="00135579">
            <w:pPr>
              <w:pStyle w:val="Betarp"/>
              <w:rPr>
                <w:b/>
                <w:bCs/>
                <w:color w:val="000000"/>
                <w:lang w:eastAsia="lt-LT"/>
              </w:rPr>
            </w:pPr>
          </w:p>
        </w:tc>
        <w:tc>
          <w:tcPr>
            <w:tcW w:w="1409" w:type="dxa"/>
            <w:vMerge/>
            <w:tcBorders>
              <w:top w:val="single" w:sz="4" w:space="0" w:color="auto"/>
              <w:left w:val="single" w:sz="4" w:space="0" w:color="auto"/>
              <w:bottom w:val="single" w:sz="4" w:space="0" w:color="auto"/>
              <w:right w:val="single" w:sz="4" w:space="0" w:color="auto"/>
            </w:tcBorders>
            <w:vAlign w:val="center"/>
            <w:hideMark/>
          </w:tcPr>
          <w:p w:rsidR="0067770F" w:rsidRPr="000A44D3" w:rsidRDefault="0067770F" w:rsidP="00135579">
            <w:pPr>
              <w:pStyle w:val="Betarp"/>
              <w:rPr>
                <w:b/>
                <w:bCs/>
                <w:color w:val="000000"/>
                <w:lang w:eastAsia="lt-LT"/>
              </w:rPr>
            </w:pPr>
          </w:p>
        </w:tc>
        <w:tc>
          <w:tcPr>
            <w:tcW w:w="1177" w:type="dxa"/>
            <w:vMerge/>
            <w:tcBorders>
              <w:top w:val="single" w:sz="4" w:space="0" w:color="auto"/>
              <w:left w:val="single" w:sz="4" w:space="0" w:color="auto"/>
              <w:bottom w:val="single" w:sz="4" w:space="0" w:color="auto"/>
              <w:right w:val="single" w:sz="4" w:space="0" w:color="auto"/>
            </w:tcBorders>
            <w:vAlign w:val="center"/>
            <w:hideMark/>
          </w:tcPr>
          <w:p w:rsidR="0067770F" w:rsidRPr="000A44D3" w:rsidRDefault="0067770F" w:rsidP="00135579">
            <w:pPr>
              <w:pStyle w:val="Betarp"/>
              <w:rPr>
                <w:b/>
                <w:bCs/>
                <w:color w:val="000000"/>
                <w:lang w:eastAsia="lt-LT"/>
              </w:rPr>
            </w:pPr>
          </w:p>
        </w:tc>
        <w:tc>
          <w:tcPr>
            <w:tcW w:w="1215" w:type="dxa"/>
            <w:vMerge/>
            <w:tcBorders>
              <w:top w:val="nil"/>
              <w:left w:val="single" w:sz="4" w:space="0" w:color="auto"/>
              <w:bottom w:val="single" w:sz="4" w:space="0" w:color="auto"/>
              <w:right w:val="single" w:sz="4" w:space="0" w:color="auto"/>
            </w:tcBorders>
            <w:vAlign w:val="center"/>
            <w:hideMark/>
          </w:tcPr>
          <w:p w:rsidR="0067770F" w:rsidRPr="000A44D3" w:rsidRDefault="0067770F" w:rsidP="00135579">
            <w:pPr>
              <w:pStyle w:val="Betarp"/>
              <w:rPr>
                <w:b/>
                <w:bCs/>
                <w:color w:val="000000"/>
                <w:lang w:eastAsia="lt-LT"/>
              </w:rPr>
            </w:pPr>
          </w:p>
        </w:tc>
        <w:tc>
          <w:tcPr>
            <w:tcW w:w="1553" w:type="dxa"/>
            <w:vMerge/>
            <w:tcBorders>
              <w:top w:val="nil"/>
              <w:left w:val="single" w:sz="4" w:space="0" w:color="auto"/>
              <w:bottom w:val="single" w:sz="4" w:space="0" w:color="auto"/>
              <w:right w:val="single" w:sz="4" w:space="0" w:color="auto"/>
            </w:tcBorders>
            <w:vAlign w:val="center"/>
            <w:hideMark/>
          </w:tcPr>
          <w:p w:rsidR="0067770F" w:rsidRPr="000A44D3" w:rsidRDefault="0067770F" w:rsidP="00135579">
            <w:pPr>
              <w:pStyle w:val="Betarp"/>
              <w:rPr>
                <w:b/>
                <w:bCs/>
                <w:color w:val="000000"/>
                <w:lang w:eastAsia="lt-LT"/>
              </w:rPr>
            </w:pPr>
          </w:p>
        </w:tc>
        <w:tc>
          <w:tcPr>
            <w:tcW w:w="953"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lang w:eastAsia="lt-LT"/>
              </w:rPr>
            </w:pPr>
            <w:r w:rsidRPr="000A44D3">
              <w:rPr>
                <w:b/>
                <w:bCs/>
                <w:color w:val="000000"/>
                <w:lang w:eastAsia="lt-LT"/>
              </w:rPr>
              <w:t>Eur</w:t>
            </w:r>
          </w:p>
        </w:tc>
        <w:tc>
          <w:tcPr>
            <w:tcW w:w="808"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lang w:eastAsia="lt-LT"/>
              </w:rPr>
            </w:pPr>
            <w:r w:rsidRPr="000A44D3">
              <w:rPr>
                <w:b/>
                <w:bCs/>
                <w:color w:val="000000"/>
                <w:lang w:eastAsia="lt-LT"/>
              </w:rPr>
              <w:t>Proc.</w:t>
            </w:r>
          </w:p>
        </w:tc>
      </w:tr>
      <w:tr w:rsidR="0067770F" w:rsidRPr="000A44D3" w:rsidTr="00135579">
        <w:trPr>
          <w:trHeight w:val="661"/>
        </w:trPr>
        <w:tc>
          <w:tcPr>
            <w:tcW w:w="2417" w:type="dxa"/>
            <w:tcBorders>
              <w:top w:val="nil"/>
              <w:left w:val="single" w:sz="4" w:space="0" w:color="auto"/>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lang w:eastAsia="lt-LT"/>
              </w:rPr>
            </w:pPr>
            <w:r w:rsidRPr="000A44D3">
              <w:rPr>
                <w:b/>
                <w:bCs/>
                <w:color w:val="000000"/>
                <w:lang w:eastAsia="lt-LT"/>
              </w:rPr>
              <w:t>Bendras įstaigos darbuotojų skaičius, iš jų</w:t>
            </w:r>
            <w:r w:rsidRPr="000A44D3">
              <w:rPr>
                <w:color w:val="000000"/>
                <w:lang w:eastAsia="lt-LT"/>
              </w:rPr>
              <w:t>:</w:t>
            </w:r>
          </w:p>
        </w:tc>
        <w:tc>
          <w:tcPr>
            <w:tcW w:w="1409"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lang w:eastAsia="lt-LT"/>
              </w:rPr>
            </w:pPr>
            <w:r>
              <w:rPr>
                <w:b/>
                <w:bCs/>
                <w:color w:val="000000"/>
                <w:lang w:eastAsia="lt-LT"/>
              </w:rPr>
              <w:t>45/33</w:t>
            </w:r>
          </w:p>
        </w:tc>
        <w:tc>
          <w:tcPr>
            <w:tcW w:w="1177"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lang w:eastAsia="lt-LT"/>
              </w:rPr>
            </w:pPr>
            <w:r>
              <w:rPr>
                <w:b/>
                <w:bCs/>
                <w:color w:val="000000"/>
                <w:lang w:eastAsia="lt-LT"/>
              </w:rPr>
              <w:t>45/33</w:t>
            </w:r>
          </w:p>
        </w:tc>
        <w:tc>
          <w:tcPr>
            <w:tcW w:w="1215"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lang w:eastAsia="lt-LT"/>
              </w:rPr>
            </w:pPr>
            <w:r w:rsidRPr="000A44D3">
              <w:rPr>
                <w:b/>
                <w:bCs/>
                <w:color w:val="000000"/>
                <w:lang w:eastAsia="lt-LT"/>
              </w:rPr>
              <w:t xml:space="preserve">2 </w:t>
            </w:r>
            <w:r>
              <w:rPr>
                <w:b/>
                <w:bCs/>
                <w:color w:val="000000"/>
                <w:lang w:eastAsia="lt-LT"/>
              </w:rPr>
              <w:t>905</w:t>
            </w:r>
            <w:r w:rsidRPr="000A44D3">
              <w:rPr>
                <w:b/>
                <w:bCs/>
                <w:color w:val="000000"/>
                <w:lang w:eastAsia="lt-LT"/>
              </w:rPr>
              <w:t>,</w:t>
            </w:r>
            <w:r>
              <w:rPr>
                <w:b/>
                <w:bCs/>
                <w:color w:val="000000"/>
                <w:lang w:eastAsia="lt-LT"/>
              </w:rPr>
              <w:t>20</w:t>
            </w:r>
          </w:p>
        </w:tc>
        <w:tc>
          <w:tcPr>
            <w:tcW w:w="1553"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lang w:eastAsia="lt-LT"/>
              </w:rPr>
            </w:pPr>
            <w:r w:rsidRPr="000A44D3">
              <w:rPr>
                <w:b/>
                <w:bCs/>
                <w:color w:val="000000"/>
                <w:lang w:eastAsia="lt-LT"/>
              </w:rPr>
              <w:t>2 9</w:t>
            </w:r>
            <w:r>
              <w:rPr>
                <w:b/>
                <w:bCs/>
                <w:color w:val="000000"/>
                <w:lang w:eastAsia="lt-LT"/>
              </w:rPr>
              <w:t>82</w:t>
            </w:r>
            <w:r w:rsidRPr="000A44D3">
              <w:rPr>
                <w:b/>
                <w:bCs/>
                <w:color w:val="000000"/>
                <w:lang w:eastAsia="lt-LT"/>
              </w:rPr>
              <w:t>,</w:t>
            </w:r>
            <w:r>
              <w:rPr>
                <w:b/>
                <w:bCs/>
                <w:color w:val="000000"/>
                <w:lang w:eastAsia="lt-LT"/>
              </w:rPr>
              <w:t>5</w:t>
            </w:r>
            <w:r w:rsidRPr="000A44D3">
              <w:rPr>
                <w:b/>
                <w:bCs/>
                <w:color w:val="000000"/>
                <w:lang w:eastAsia="lt-LT"/>
              </w:rPr>
              <w:t>0</w:t>
            </w:r>
          </w:p>
        </w:tc>
        <w:tc>
          <w:tcPr>
            <w:tcW w:w="953"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lang w:eastAsia="lt-LT"/>
              </w:rPr>
            </w:pPr>
            <w:r>
              <w:rPr>
                <w:b/>
                <w:bCs/>
                <w:color w:val="000000"/>
                <w:lang w:eastAsia="lt-LT"/>
              </w:rPr>
              <w:t>77,30</w:t>
            </w:r>
          </w:p>
        </w:tc>
        <w:tc>
          <w:tcPr>
            <w:tcW w:w="808"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lang w:eastAsia="lt-LT"/>
              </w:rPr>
            </w:pPr>
            <w:r>
              <w:rPr>
                <w:b/>
                <w:bCs/>
                <w:color w:val="000000"/>
                <w:lang w:eastAsia="lt-LT"/>
              </w:rPr>
              <w:t>2,66</w:t>
            </w:r>
          </w:p>
        </w:tc>
      </w:tr>
      <w:tr w:rsidR="0067770F" w:rsidRPr="000A44D3" w:rsidTr="00135579">
        <w:trPr>
          <w:trHeight w:val="330"/>
        </w:trPr>
        <w:tc>
          <w:tcPr>
            <w:tcW w:w="2417" w:type="dxa"/>
            <w:tcBorders>
              <w:top w:val="nil"/>
              <w:left w:val="single" w:sz="4" w:space="0" w:color="auto"/>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lang w:eastAsia="lt-LT"/>
              </w:rPr>
            </w:pPr>
            <w:r w:rsidRPr="000A44D3">
              <w:rPr>
                <w:color w:val="000000"/>
                <w:lang w:eastAsia="lt-LT"/>
              </w:rPr>
              <w:t>Vyr. specialistai</w:t>
            </w:r>
          </w:p>
        </w:tc>
        <w:tc>
          <w:tcPr>
            <w:tcW w:w="1409"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lang w:eastAsia="lt-LT"/>
              </w:rPr>
            </w:pPr>
            <w:r>
              <w:rPr>
                <w:color w:val="000000"/>
                <w:lang w:eastAsia="lt-LT"/>
              </w:rPr>
              <w:t>12/12</w:t>
            </w:r>
          </w:p>
        </w:tc>
        <w:tc>
          <w:tcPr>
            <w:tcW w:w="1177"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lang w:eastAsia="lt-LT"/>
              </w:rPr>
            </w:pPr>
            <w:r>
              <w:rPr>
                <w:color w:val="000000"/>
                <w:lang w:eastAsia="lt-LT"/>
              </w:rPr>
              <w:t>12/12</w:t>
            </w:r>
          </w:p>
        </w:tc>
        <w:tc>
          <w:tcPr>
            <w:tcW w:w="1215"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lang w:eastAsia="lt-LT"/>
              </w:rPr>
            </w:pPr>
            <w:r>
              <w:rPr>
                <w:color w:val="000000"/>
                <w:lang w:eastAsia="lt-LT"/>
              </w:rPr>
              <w:t>1 658</w:t>
            </w:r>
            <w:r w:rsidRPr="000A44D3">
              <w:rPr>
                <w:color w:val="000000"/>
                <w:lang w:eastAsia="lt-LT"/>
              </w:rPr>
              <w:t>,</w:t>
            </w:r>
            <w:r>
              <w:rPr>
                <w:color w:val="000000"/>
                <w:lang w:eastAsia="lt-LT"/>
              </w:rPr>
              <w:t>23</w:t>
            </w:r>
          </w:p>
        </w:tc>
        <w:tc>
          <w:tcPr>
            <w:tcW w:w="1553"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lang w:eastAsia="lt-LT"/>
              </w:rPr>
            </w:pPr>
            <w:r>
              <w:rPr>
                <w:color w:val="000000"/>
                <w:lang w:eastAsia="lt-LT"/>
              </w:rPr>
              <w:t>1 661,94</w:t>
            </w:r>
          </w:p>
        </w:tc>
        <w:tc>
          <w:tcPr>
            <w:tcW w:w="953"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lang w:eastAsia="lt-LT"/>
              </w:rPr>
            </w:pPr>
            <w:r>
              <w:rPr>
                <w:color w:val="000000"/>
                <w:lang w:eastAsia="lt-LT"/>
              </w:rPr>
              <w:t>3,71</w:t>
            </w:r>
          </w:p>
        </w:tc>
        <w:tc>
          <w:tcPr>
            <w:tcW w:w="808"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lang w:eastAsia="lt-LT"/>
              </w:rPr>
            </w:pPr>
            <w:r>
              <w:rPr>
                <w:b/>
                <w:bCs/>
                <w:color w:val="000000"/>
                <w:lang w:eastAsia="lt-LT"/>
              </w:rPr>
              <w:t>0,22</w:t>
            </w:r>
          </w:p>
        </w:tc>
      </w:tr>
      <w:tr w:rsidR="0067770F" w:rsidRPr="000A44D3" w:rsidTr="00135579">
        <w:trPr>
          <w:trHeight w:val="330"/>
        </w:trPr>
        <w:tc>
          <w:tcPr>
            <w:tcW w:w="2417" w:type="dxa"/>
            <w:tcBorders>
              <w:top w:val="nil"/>
              <w:left w:val="single" w:sz="4" w:space="0" w:color="auto"/>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lang w:eastAsia="lt-LT"/>
              </w:rPr>
            </w:pPr>
            <w:r w:rsidRPr="000A44D3">
              <w:rPr>
                <w:color w:val="000000"/>
                <w:lang w:eastAsia="lt-LT"/>
              </w:rPr>
              <w:t>Specialistai</w:t>
            </w:r>
          </w:p>
        </w:tc>
        <w:tc>
          <w:tcPr>
            <w:tcW w:w="1409"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lang w:eastAsia="lt-LT"/>
              </w:rPr>
            </w:pPr>
            <w:r>
              <w:rPr>
                <w:color w:val="000000"/>
                <w:lang w:eastAsia="lt-LT"/>
              </w:rPr>
              <w:t>33/21</w:t>
            </w:r>
          </w:p>
        </w:tc>
        <w:tc>
          <w:tcPr>
            <w:tcW w:w="1177"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lang w:eastAsia="lt-LT"/>
              </w:rPr>
            </w:pPr>
            <w:r>
              <w:rPr>
                <w:color w:val="000000"/>
                <w:lang w:eastAsia="lt-LT"/>
              </w:rPr>
              <w:t>33/21</w:t>
            </w:r>
          </w:p>
        </w:tc>
        <w:tc>
          <w:tcPr>
            <w:tcW w:w="1215"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lang w:eastAsia="lt-LT"/>
              </w:rPr>
            </w:pPr>
            <w:r w:rsidRPr="000A44D3">
              <w:rPr>
                <w:color w:val="000000"/>
                <w:lang w:eastAsia="lt-LT"/>
              </w:rPr>
              <w:t xml:space="preserve">1 </w:t>
            </w:r>
            <w:r>
              <w:rPr>
                <w:color w:val="000000"/>
                <w:lang w:eastAsia="lt-LT"/>
              </w:rPr>
              <w:t>246</w:t>
            </w:r>
            <w:r w:rsidRPr="000A44D3">
              <w:rPr>
                <w:color w:val="000000"/>
                <w:lang w:eastAsia="lt-LT"/>
              </w:rPr>
              <w:t>,</w:t>
            </w:r>
            <w:r>
              <w:rPr>
                <w:color w:val="000000"/>
                <w:lang w:eastAsia="lt-LT"/>
              </w:rPr>
              <w:t>97</w:t>
            </w:r>
          </w:p>
        </w:tc>
        <w:tc>
          <w:tcPr>
            <w:tcW w:w="1553"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lang w:eastAsia="lt-LT"/>
              </w:rPr>
            </w:pPr>
            <w:r>
              <w:rPr>
                <w:color w:val="000000"/>
                <w:lang w:eastAsia="lt-LT"/>
              </w:rPr>
              <w:t>1 320,56</w:t>
            </w:r>
          </w:p>
        </w:tc>
        <w:tc>
          <w:tcPr>
            <w:tcW w:w="953"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lang w:eastAsia="lt-LT"/>
              </w:rPr>
            </w:pPr>
            <w:r>
              <w:rPr>
                <w:color w:val="000000"/>
                <w:lang w:eastAsia="lt-LT"/>
              </w:rPr>
              <w:t>73,59</w:t>
            </w:r>
          </w:p>
        </w:tc>
        <w:tc>
          <w:tcPr>
            <w:tcW w:w="808"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lang w:eastAsia="lt-LT"/>
              </w:rPr>
            </w:pPr>
            <w:r>
              <w:rPr>
                <w:b/>
                <w:bCs/>
                <w:color w:val="000000"/>
                <w:lang w:eastAsia="lt-LT"/>
              </w:rPr>
              <w:t>5,90</w:t>
            </w:r>
          </w:p>
        </w:tc>
      </w:tr>
    </w:tbl>
    <w:p w:rsidR="0067770F" w:rsidRPr="000A44D3" w:rsidRDefault="0067770F" w:rsidP="0067770F">
      <w:pPr>
        <w:pStyle w:val="Betarp"/>
        <w:rPr>
          <w:b/>
        </w:rPr>
      </w:pPr>
    </w:p>
    <w:p w:rsidR="0067770F" w:rsidRPr="00CA1C24" w:rsidRDefault="0067770F" w:rsidP="0067770F">
      <w:pPr>
        <w:pStyle w:val="Betarp"/>
        <w:ind w:firstLine="1296"/>
        <w:jc w:val="both"/>
        <w:rPr>
          <w:bCs/>
          <w:color w:val="000000" w:themeColor="text1"/>
        </w:rPr>
      </w:pPr>
      <w:r w:rsidRPr="00CA1C24">
        <w:rPr>
          <w:bCs/>
          <w:color w:val="000000" w:themeColor="text1"/>
        </w:rPr>
        <w:t>2021 metų sausio mėnesį, atlikus eilinį 2020 II pusmečio darbuotojų veiklos vertinimą, pagal šio ir 2020 I pusmečio vertinimo rezultatus buvo indeksuojami visų darbuotojų darbo užmokestis.</w:t>
      </w:r>
    </w:p>
    <w:p w:rsidR="0067770F" w:rsidRPr="000A44D3" w:rsidRDefault="0067770F" w:rsidP="0067770F">
      <w:pPr>
        <w:pStyle w:val="Betarp"/>
      </w:pPr>
    </w:p>
    <w:p w:rsidR="0067770F" w:rsidRPr="0059513C" w:rsidRDefault="0067770F" w:rsidP="0067770F">
      <w:pPr>
        <w:pStyle w:val="Betarp"/>
        <w:ind w:firstLine="1296"/>
        <w:rPr>
          <w:b/>
          <w:bCs/>
        </w:rPr>
      </w:pPr>
      <w:r w:rsidRPr="0059513C">
        <w:rPr>
          <w:b/>
        </w:rPr>
        <w:t>4 lentelė. Įstaigos</w:t>
      </w:r>
      <w:r w:rsidRPr="0059513C">
        <w:rPr>
          <w:b/>
          <w:bCs/>
        </w:rPr>
        <w:t xml:space="preserve"> darbuotojų kaita ataskaitiniais metais. </w:t>
      </w:r>
    </w:p>
    <w:tbl>
      <w:tblPr>
        <w:tblW w:w="9502" w:type="dxa"/>
        <w:tblInd w:w="-10" w:type="dxa"/>
        <w:tblLayout w:type="fixed"/>
        <w:tblCellMar>
          <w:left w:w="0" w:type="dxa"/>
          <w:right w:w="0" w:type="dxa"/>
        </w:tblCellMar>
        <w:tblLook w:val="0000" w:firstRow="0" w:lastRow="0" w:firstColumn="0" w:lastColumn="0" w:noHBand="0" w:noVBand="0"/>
      </w:tblPr>
      <w:tblGrid>
        <w:gridCol w:w="4204"/>
        <w:gridCol w:w="2509"/>
        <w:gridCol w:w="2789"/>
      </w:tblGrid>
      <w:tr w:rsidR="0067770F" w:rsidRPr="0059513C" w:rsidTr="00135579">
        <w:trPr>
          <w:trHeight w:val="242"/>
        </w:trPr>
        <w:tc>
          <w:tcPr>
            <w:tcW w:w="4204" w:type="dxa"/>
            <w:tcBorders>
              <w:top w:val="single" w:sz="8" w:space="0" w:color="000000"/>
              <w:left w:val="single" w:sz="8" w:space="0" w:color="000000"/>
              <w:bottom w:val="single" w:sz="4" w:space="0" w:color="auto"/>
            </w:tcBorders>
            <w:shd w:val="clear" w:color="auto" w:fill="auto"/>
          </w:tcPr>
          <w:p w:rsidR="0067770F" w:rsidRPr="0059513C" w:rsidRDefault="0067770F" w:rsidP="00135579">
            <w:pPr>
              <w:pStyle w:val="Betarp"/>
              <w:rPr>
                <w:b/>
                <w:bCs/>
              </w:rPr>
            </w:pPr>
            <w:r w:rsidRPr="0059513C">
              <w:rPr>
                <w:b/>
                <w:bCs/>
              </w:rPr>
              <w:t>Darbuotojai</w:t>
            </w:r>
          </w:p>
        </w:tc>
        <w:tc>
          <w:tcPr>
            <w:tcW w:w="2509" w:type="dxa"/>
            <w:tcBorders>
              <w:top w:val="single" w:sz="8" w:space="0" w:color="000000"/>
              <w:left w:val="single" w:sz="8" w:space="0" w:color="000000"/>
              <w:bottom w:val="single" w:sz="4" w:space="0" w:color="auto"/>
            </w:tcBorders>
            <w:shd w:val="clear" w:color="auto" w:fill="auto"/>
          </w:tcPr>
          <w:p w:rsidR="0067770F" w:rsidRPr="0059513C" w:rsidRDefault="0067770F" w:rsidP="00135579">
            <w:pPr>
              <w:pStyle w:val="Betarp"/>
              <w:rPr>
                <w:b/>
                <w:bCs/>
              </w:rPr>
            </w:pPr>
            <w:r w:rsidRPr="0059513C">
              <w:rPr>
                <w:b/>
                <w:bCs/>
              </w:rPr>
              <w:t>Priimta (</w:t>
            </w:r>
            <w:proofErr w:type="spellStart"/>
            <w:r w:rsidRPr="0059513C">
              <w:rPr>
                <w:b/>
                <w:bCs/>
              </w:rPr>
              <w:t>fiz</w:t>
            </w:r>
            <w:proofErr w:type="spellEnd"/>
            <w:r w:rsidRPr="0059513C">
              <w:rPr>
                <w:b/>
                <w:bCs/>
              </w:rPr>
              <w:t xml:space="preserve">. </w:t>
            </w:r>
            <w:proofErr w:type="spellStart"/>
            <w:r w:rsidRPr="0059513C">
              <w:rPr>
                <w:b/>
                <w:bCs/>
              </w:rPr>
              <w:t>asm</w:t>
            </w:r>
            <w:proofErr w:type="spellEnd"/>
            <w:r w:rsidRPr="0059513C">
              <w:rPr>
                <w:b/>
                <w:bCs/>
              </w:rPr>
              <w:t>. sk.)</w:t>
            </w:r>
          </w:p>
        </w:tc>
        <w:tc>
          <w:tcPr>
            <w:tcW w:w="2789" w:type="dxa"/>
            <w:tcBorders>
              <w:top w:val="single" w:sz="8" w:space="0" w:color="000000"/>
              <w:left w:val="single" w:sz="8" w:space="0" w:color="000000"/>
              <w:bottom w:val="single" w:sz="4" w:space="0" w:color="auto"/>
              <w:right w:val="single" w:sz="8" w:space="0" w:color="000000"/>
            </w:tcBorders>
            <w:shd w:val="clear" w:color="auto" w:fill="auto"/>
          </w:tcPr>
          <w:p w:rsidR="0067770F" w:rsidRPr="0059513C" w:rsidRDefault="0067770F" w:rsidP="00135579">
            <w:pPr>
              <w:pStyle w:val="Betarp"/>
            </w:pPr>
            <w:r w:rsidRPr="0059513C">
              <w:rPr>
                <w:b/>
                <w:bCs/>
              </w:rPr>
              <w:t>Atleista (</w:t>
            </w:r>
            <w:proofErr w:type="spellStart"/>
            <w:r w:rsidRPr="0059513C">
              <w:rPr>
                <w:b/>
                <w:bCs/>
              </w:rPr>
              <w:t>fiz</w:t>
            </w:r>
            <w:proofErr w:type="spellEnd"/>
            <w:r w:rsidRPr="0059513C">
              <w:rPr>
                <w:b/>
                <w:bCs/>
              </w:rPr>
              <w:t xml:space="preserve">. </w:t>
            </w:r>
            <w:proofErr w:type="spellStart"/>
            <w:r w:rsidRPr="0059513C">
              <w:rPr>
                <w:b/>
                <w:bCs/>
              </w:rPr>
              <w:t>asm</w:t>
            </w:r>
            <w:proofErr w:type="spellEnd"/>
            <w:r w:rsidRPr="0059513C">
              <w:rPr>
                <w:b/>
                <w:bCs/>
              </w:rPr>
              <w:t>. sk.)</w:t>
            </w:r>
          </w:p>
        </w:tc>
      </w:tr>
      <w:tr w:rsidR="0067770F" w:rsidRPr="0059513C" w:rsidTr="00135579">
        <w:trPr>
          <w:trHeight w:val="231"/>
        </w:trPr>
        <w:tc>
          <w:tcPr>
            <w:tcW w:w="4204" w:type="dxa"/>
            <w:tcBorders>
              <w:top w:val="single" w:sz="4" w:space="0" w:color="auto"/>
              <w:left w:val="single" w:sz="4" w:space="0" w:color="auto"/>
              <w:bottom w:val="single" w:sz="4" w:space="0" w:color="auto"/>
              <w:right w:val="single" w:sz="4" w:space="0" w:color="auto"/>
            </w:tcBorders>
            <w:shd w:val="clear" w:color="auto" w:fill="auto"/>
          </w:tcPr>
          <w:p w:rsidR="0067770F" w:rsidRPr="0059513C" w:rsidRDefault="0067770F" w:rsidP="00135579">
            <w:pPr>
              <w:pStyle w:val="Betarp"/>
            </w:pPr>
            <w:r w:rsidRPr="0059513C">
              <w:t>Kontrolierius (ė)</w:t>
            </w:r>
          </w:p>
        </w:tc>
        <w:tc>
          <w:tcPr>
            <w:tcW w:w="2509" w:type="dxa"/>
            <w:tcBorders>
              <w:top w:val="single" w:sz="4" w:space="0" w:color="auto"/>
              <w:left w:val="single" w:sz="4" w:space="0" w:color="auto"/>
              <w:bottom w:val="single" w:sz="4" w:space="0" w:color="auto"/>
              <w:right w:val="single" w:sz="4" w:space="0" w:color="auto"/>
            </w:tcBorders>
            <w:shd w:val="clear" w:color="auto" w:fill="auto"/>
          </w:tcPr>
          <w:p w:rsidR="0067770F" w:rsidRPr="0059513C" w:rsidRDefault="0067770F" w:rsidP="00135579">
            <w:pPr>
              <w:pStyle w:val="Betarp"/>
            </w:pPr>
            <w:r>
              <w:t>4</w:t>
            </w:r>
          </w:p>
        </w:tc>
        <w:tc>
          <w:tcPr>
            <w:tcW w:w="2789" w:type="dxa"/>
            <w:tcBorders>
              <w:top w:val="single" w:sz="4" w:space="0" w:color="auto"/>
              <w:left w:val="single" w:sz="4" w:space="0" w:color="auto"/>
              <w:bottom w:val="single" w:sz="4" w:space="0" w:color="auto"/>
              <w:right w:val="single" w:sz="4" w:space="0" w:color="auto"/>
            </w:tcBorders>
            <w:shd w:val="clear" w:color="auto" w:fill="auto"/>
          </w:tcPr>
          <w:p w:rsidR="0067770F" w:rsidRPr="0059513C" w:rsidRDefault="0067770F" w:rsidP="00135579">
            <w:pPr>
              <w:pStyle w:val="Betarp"/>
            </w:pPr>
            <w:r>
              <w:t>2</w:t>
            </w:r>
          </w:p>
        </w:tc>
      </w:tr>
      <w:tr w:rsidR="0067770F" w:rsidRPr="0059513C" w:rsidTr="00135579">
        <w:trPr>
          <w:trHeight w:val="231"/>
        </w:trPr>
        <w:tc>
          <w:tcPr>
            <w:tcW w:w="4204" w:type="dxa"/>
            <w:tcBorders>
              <w:top w:val="single" w:sz="4" w:space="0" w:color="auto"/>
              <w:left w:val="single" w:sz="4" w:space="0" w:color="auto"/>
              <w:bottom w:val="single" w:sz="4" w:space="0" w:color="auto"/>
              <w:right w:val="single" w:sz="4" w:space="0" w:color="auto"/>
            </w:tcBorders>
            <w:shd w:val="clear" w:color="auto" w:fill="auto"/>
          </w:tcPr>
          <w:p w:rsidR="0067770F" w:rsidRPr="0059513C" w:rsidRDefault="0067770F" w:rsidP="00135579">
            <w:pPr>
              <w:pStyle w:val="Betarp"/>
            </w:pPr>
            <w:r>
              <w:t xml:space="preserve">Aikštelių kontrolierius </w:t>
            </w:r>
          </w:p>
        </w:tc>
        <w:tc>
          <w:tcPr>
            <w:tcW w:w="2509" w:type="dxa"/>
            <w:tcBorders>
              <w:top w:val="single" w:sz="4" w:space="0" w:color="auto"/>
              <w:left w:val="single" w:sz="4" w:space="0" w:color="auto"/>
              <w:bottom w:val="single" w:sz="4" w:space="0" w:color="auto"/>
              <w:right w:val="single" w:sz="4" w:space="0" w:color="auto"/>
            </w:tcBorders>
            <w:shd w:val="clear" w:color="auto" w:fill="auto"/>
          </w:tcPr>
          <w:p w:rsidR="0067770F" w:rsidRPr="0059513C" w:rsidRDefault="0067770F" w:rsidP="00135579">
            <w:pPr>
              <w:pStyle w:val="Betarp"/>
            </w:pPr>
            <w:r>
              <w:t>7</w:t>
            </w:r>
          </w:p>
        </w:tc>
        <w:tc>
          <w:tcPr>
            <w:tcW w:w="2789" w:type="dxa"/>
            <w:tcBorders>
              <w:top w:val="single" w:sz="4" w:space="0" w:color="auto"/>
              <w:left w:val="single" w:sz="4" w:space="0" w:color="auto"/>
              <w:bottom w:val="single" w:sz="4" w:space="0" w:color="auto"/>
              <w:right w:val="single" w:sz="4" w:space="0" w:color="auto"/>
            </w:tcBorders>
            <w:shd w:val="clear" w:color="auto" w:fill="auto"/>
          </w:tcPr>
          <w:p w:rsidR="0067770F" w:rsidRDefault="0067770F" w:rsidP="00135579">
            <w:pPr>
              <w:pStyle w:val="Betarp"/>
            </w:pPr>
            <w:r>
              <w:t>7</w:t>
            </w:r>
          </w:p>
        </w:tc>
      </w:tr>
      <w:tr w:rsidR="0067770F" w:rsidRPr="0059513C" w:rsidTr="00135579">
        <w:trPr>
          <w:trHeight w:val="231"/>
        </w:trPr>
        <w:tc>
          <w:tcPr>
            <w:tcW w:w="4204" w:type="dxa"/>
            <w:tcBorders>
              <w:top w:val="single" w:sz="4" w:space="0" w:color="auto"/>
              <w:left w:val="single" w:sz="4" w:space="0" w:color="auto"/>
              <w:bottom w:val="single" w:sz="4" w:space="0" w:color="auto"/>
              <w:right w:val="single" w:sz="4" w:space="0" w:color="auto"/>
            </w:tcBorders>
            <w:shd w:val="clear" w:color="auto" w:fill="auto"/>
          </w:tcPr>
          <w:p w:rsidR="0067770F" w:rsidRDefault="0067770F" w:rsidP="00135579">
            <w:pPr>
              <w:pStyle w:val="Betarp"/>
            </w:pPr>
            <w:r>
              <w:t>Paslaugų administravimo vyr. specialistas</w:t>
            </w:r>
          </w:p>
        </w:tc>
        <w:tc>
          <w:tcPr>
            <w:tcW w:w="2509" w:type="dxa"/>
            <w:tcBorders>
              <w:top w:val="single" w:sz="4" w:space="0" w:color="auto"/>
              <w:left w:val="single" w:sz="4" w:space="0" w:color="auto"/>
              <w:bottom w:val="single" w:sz="4" w:space="0" w:color="auto"/>
              <w:right w:val="single" w:sz="4" w:space="0" w:color="auto"/>
            </w:tcBorders>
            <w:shd w:val="clear" w:color="auto" w:fill="auto"/>
          </w:tcPr>
          <w:p w:rsidR="0067770F" w:rsidRDefault="0067770F" w:rsidP="00135579">
            <w:pPr>
              <w:pStyle w:val="Betarp"/>
            </w:pPr>
            <w:r>
              <w:t>1</w:t>
            </w:r>
          </w:p>
        </w:tc>
        <w:tc>
          <w:tcPr>
            <w:tcW w:w="2789" w:type="dxa"/>
            <w:tcBorders>
              <w:top w:val="single" w:sz="4" w:space="0" w:color="auto"/>
              <w:left w:val="single" w:sz="4" w:space="0" w:color="auto"/>
              <w:bottom w:val="single" w:sz="4" w:space="0" w:color="auto"/>
              <w:right w:val="single" w:sz="4" w:space="0" w:color="auto"/>
            </w:tcBorders>
            <w:shd w:val="clear" w:color="auto" w:fill="auto"/>
          </w:tcPr>
          <w:p w:rsidR="0067770F" w:rsidRDefault="0067770F" w:rsidP="00135579">
            <w:pPr>
              <w:pStyle w:val="Betarp"/>
            </w:pPr>
            <w:r>
              <w:t>0</w:t>
            </w:r>
          </w:p>
        </w:tc>
      </w:tr>
      <w:tr w:rsidR="0067770F" w:rsidRPr="0059513C" w:rsidTr="00135579">
        <w:trPr>
          <w:trHeight w:val="231"/>
        </w:trPr>
        <w:tc>
          <w:tcPr>
            <w:tcW w:w="4204" w:type="dxa"/>
            <w:tcBorders>
              <w:top w:val="single" w:sz="4" w:space="0" w:color="auto"/>
              <w:left w:val="single" w:sz="4" w:space="0" w:color="auto"/>
              <w:bottom w:val="single" w:sz="4" w:space="0" w:color="auto"/>
              <w:right w:val="single" w:sz="4" w:space="0" w:color="auto"/>
            </w:tcBorders>
            <w:shd w:val="clear" w:color="auto" w:fill="auto"/>
          </w:tcPr>
          <w:p w:rsidR="0067770F" w:rsidRDefault="0067770F" w:rsidP="00135579">
            <w:pPr>
              <w:pStyle w:val="Betarp"/>
            </w:pPr>
            <w:r>
              <w:t>Transporto infrastruktūros specialistas</w:t>
            </w:r>
          </w:p>
        </w:tc>
        <w:tc>
          <w:tcPr>
            <w:tcW w:w="2509" w:type="dxa"/>
            <w:tcBorders>
              <w:top w:val="single" w:sz="4" w:space="0" w:color="auto"/>
              <w:left w:val="single" w:sz="4" w:space="0" w:color="auto"/>
              <w:bottom w:val="single" w:sz="4" w:space="0" w:color="auto"/>
              <w:right w:val="single" w:sz="4" w:space="0" w:color="auto"/>
            </w:tcBorders>
            <w:shd w:val="clear" w:color="auto" w:fill="auto"/>
          </w:tcPr>
          <w:p w:rsidR="0067770F" w:rsidRDefault="0067770F" w:rsidP="00135579">
            <w:pPr>
              <w:pStyle w:val="Betarp"/>
            </w:pPr>
            <w:r>
              <w:t>0</w:t>
            </w:r>
          </w:p>
        </w:tc>
        <w:tc>
          <w:tcPr>
            <w:tcW w:w="2789" w:type="dxa"/>
            <w:tcBorders>
              <w:top w:val="single" w:sz="4" w:space="0" w:color="auto"/>
              <w:left w:val="single" w:sz="4" w:space="0" w:color="auto"/>
              <w:bottom w:val="single" w:sz="4" w:space="0" w:color="auto"/>
              <w:right w:val="single" w:sz="4" w:space="0" w:color="auto"/>
            </w:tcBorders>
            <w:shd w:val="clear" w:color="auto" w:fill="auto"/>
          </w:tcPr>
          <w:p w:rsidR="0067770F" w:rsidRDefault="0067770F" w:rsidP="00135579">
            <w:pPr>
              <w:pStyle w:val="Betarp"/>
            </w:pPr>
            <w:r>
              <w:t>1</w:t>
            </w:r>
          </w:p>
        </w:tc>
      </w:tr>
      <w:tr w:rsidR="0067770F" w:rsidRPr="0059513C" w:rsidTr="00135579">
        <w:trPr>
          <w:trHeight w:val="231"/>
        </w:trPr>
        <w:tc>
          <w:tcPr>
            <w:tcW w:w="4204" w:type="dxa"/>
            <w:tcBorders>
              <w:top w:val="single" w:sz="4" w:space="0" w:color="auto"/>
              <w:left w:val="single" w:sz="4" w:space="0" w:color="auto"/>
              <w:bottom w:val="single" w:sz="4" w:space="0" w:color="auto"/>
              <w:right w:val="single" w:sz="4" w:space="0" w:color="auto"/>
            </w:tcBorders>
            <w:shd w:val="clear" w:color="auto" w:fill="auto"/>
          </w:tcPr>
          <w:p w:rsidR="0067770F" w:rsidRDefault="0067770F" w:rsidP="00135579">
            <w:pPr>
              <w:pStyle w:val="Betarp"/>
            </w:pPr>
            <w:r>
              <w:t>Kontrolės sk. vadovo pavaduotojas</w:t>
            </w:r>
          </w:p>
        </w:tc>
        <w:tc>
          <w:tcPr>
            <w:tcW w:w="2509" w:type="dxa"/>
            <w:tcBorders>
              <w:top w:val="single" w:sz="4" w:space="0" w:color="auto"/>
              <w:left w:val="single" w:sz="4" w:space="0" w:color="auto"/>
              <w:bottom w:val="single" w:sz="4" w:space="0" w:color="auto"/>
              <w:right w:val="single" w:sz="4" w:space="0" w:color="auto"/>
            </w:tcBorders>
            <w:shd w:val="clear" w:color="auto" w:fill="auto"/>
          </w:tcPr>
          <w:p w:rsidR="0067770F" w:rsidRDefault="0067770F" w:rsidP="00135579">
            <w:pPr>
              <w:pStyle w:val="Betarp"/>
            </w:pPr>
            <w:r>
              <w:t>0</w:t>
            </w:r>
          </w:p>
        </w:tc>
        <w:tc>
          <w:tcPr>
            <w:tcW w:w="2789" w:type="dxa"/>
            <w:tcBorders>
              <w:top w:val="single" w:sz="4" w:space="0" w:color="auto"/>
              <w:left w:val="single" w:sz="4" w:space="0" w:color="auto"/>
              <w:bottom w:val="single" w:sz="4" w:space="0" w:color="auto"/>
              <w:right w:val="single" w:sz="4" w:space="0" w:color="auto"/>
            </w:tcBorders>
            <w:shd w:val="clear" w:color="auto" w:fill="auto"/>
          </w:tcPr>
          <w:p w:rsidR="0067770F" w:rsidRDefault="0067770F" w:rsidP="00135579">
            <w:pPr>
              <w:pStyle w:val="Betarp"/>
            </w:pPr>
            <w:r>
              <w:t>1</w:t>
            </w:r>
          </w:p>
        </w:tc>
      </w:tr>
      <w:tr w:rsidR="0067770F" w:rsidRPr="0059513C" w:rsidTr="00135579">
        <w:trPr>
          <w:trHeight w:val="231"/>
        </w:trPr>
        <w:tc>
          <w:tcPr>
            <w:tcW w:w="4204" w:type="dxa"/>
            <w:tcBorders>
              <w:top w:val="single" w:sz="4" w:space="0" w:color="auto"/>
              <w:left w:val="single" w:sz="4" w:space="0" w:color="auto"/>
              <w:bottom w:val="single" w:sz="4" w:space="0" w:color="auto"/>
              <w:right w:val="single" w:sz="4" w:space="0" w:color="auto"/>
            </w:tcBorders>
            <w:shd w:val="clear" w:color="auto" w:fill="auto"/>
          </w:tcPr>
          <w:p w:rsidR="0067770F" w:rsidRDefault="0067770F" w:rsidP="00135579">
            <w:pPr>
              <w:pStyle w:val="Betarp"/>
            </w:pPr>
            <w:r>
              <w:t>Vyr. buhalterė</w:t>
            </w:r>
          </w:p>
        </w:tc>
        <w:tc>
          <w:tcPr>
            <w:tcW w:w="2509" w:type="dxa"/>
            <w:tcBorders>
              <w:top w:val="single" w:sz="4" w:space="0" w:color="auto"/>
              <w:left w:val="single" w:sz="4" w:space="0" w:color="auto"/>
              <w:bottom w:val="single" w:sz="4" w:space="0" w:color="auto"/>
              <w:right w:val="single" w:sz="4" w:space="0" w:color="auto"/>
            </w:tcBorders>
            <w:shd w:val="clear" w:color="auto" w:fill="auto"/>
          </w:tcPr>
          <w:p w:rsidR="0067770F" w:rsidRDefault="0067770F" w:rsidP="00135579">
            <w:pPr>
              <w:pStyle w:val="Betarp"/>
            </w:pPr>
            <w:r>
              <w:t>0</w:t>
            </w:r>
          </w:p>
        </w:tc>
        <w:tc>
          <w:tcPr>
            <w:tcW w:w="2789" w:type="dxa"/>
            <w:tcBorders>
              <w:top w:val="single" w:sz="4" w:space="0" w:color="auto"/>
              <w:left w:val="single" w:sz="4" w:space="0" w:color="auto"/>
              <w:bottom w:val="single" w:sz="4" w:space="0" w:color="auto"/>
              <w:right w:val="single" w:sz="4" w:space="0" w:color="auto"/>
            </w:tcBorders>
            <w:shd w:val="clear" w:color="auto" w:fill="auto"/>
          </w:tcPr>
          <w:p w:rsidR="0067770F" w:rsidRDefault="0067770F" w:rsidP="00135579">
            <w:pPr>
              <w:pStyle w:val="Betarp"/>
            </w:pPr>
            <w:r>
              <w:t>1</w:t>
            </w:r>
          </w:p>
        </w:tc>
      </w:tr>
    </w:tbl>
    <w:p w:rsidR="0067770F" w:rsidRPr="0059513C" w:rsidRDefault="0067770F" w:rsidP="0067770F">
      <w:pPr>
        <w:pStyle w:val="Betarp"/>
      </w:pPr>
    </w:p>
    <w:p w:rsidR="0067770F" w:rsidRDefault="0067770F" w:rsidP="0067770F">
      <w:pPr>
        <w:pStyle w:val="Betarp"/>
        <w:ind w:firstLine="1296"/>
        <w:jc w:val="both"/>
      </w:pPr>
      <w:r w:rsidRPr="00AC5D13">
        <w:t>VšĮ „Klaipėdos keleivinis transportas“</w:t>
      </w:r>
      <w:r>
        <w:t xml:space="preserve"> 2021 m., skirtingais laikotarpiais, laisvų etatų skaičius skyrėsi. Kaip ir kasmet, nuo gegužės 1 d. iki rugsėjo 15 d. įstaigoje įdarbinama iki 11 aikštelių kontrolierių, taip pat, esant poreikiui papildomi kontrolieriaus pareigas einantys darbuotojai. Nurodytu laikotarpiu įstaigoje laisvi iš viso buvo 6 etatai. Po sezono, atleidžiant sezoninį darbą dirbančius aikštelių kontrolierius, neužimtų etatų skaičius proporcingai didėjo. Dėl nepalankaus oro sąlygų ir darbo užmokesčio santykio, didesnė darbuotojų kaita pastebima tarp kontrolierių. </w:t>
      </w:r>
    </w:p>
    <w:p w:rsidR="0067770F" w:rsidRPr="007C0F4A" w:rsidRDefault="0067770F" w:rsidP="0067770F">
      <w:pPr>
        <w:pStyle w:val="Betarp"/>
        <w:ind w:firstLine="1296"/>
        <w:jc w:val="both"/>
        <w:rPr>
          <w:i/>
        </w:rPr>
      </w:pPr>
      <w:r>
        <w:t>Taip pat įstaigos direktoriaus pavaduotojui, laikinai einant įstaigos vadovo pareigas, 2021 m. laisvas liko direktoriaus pavaduotojo etatas ir 1 etatas (</w:t>
      </w:r>
      <w:r w:rsidRPr="0020529D">
        <w:rPr>
          <w:lang w:eastAsia="lt-LT"/>
        </w:rPr>
        <w:t>Transporto infrastruktūros specialistas</w:t>
      </w:r>
      <w:r>
        <w:rPr>
          <w:u w:val="single"/>
          <w:lang w:eastAsia="lt-LT"/>
        </w:rPr>
        <w:t>)</w:t>
      </w:r>
      <w:r>
        <w:t>.</w:t>
      </w:r>
    </w:p>
    <w:p w:rsidR="0067770F" w:rsidRDefault="0067770F" w:rsidP="0067770F">
      <w:pPr>
        <w:pStyle w:val="Betarp"/>
        <w:ind w:firstLine="1296"/>
        <w:jc w:val="both"/>
      </w:pPr>
      <w:r w:rsidRPr="00AC5D13">
        <w:t>VšĮ „Klaipėdos keleivinis transportas“</w:t>
      </w:r>
      <w:r>
        <w:t xml:space="preserve"> 2021 m. įstaigoje buvo tęsiamas darbuotojų ugdymas ir organizuojami mokymai. Ženkliai pablogėjus įstaigos finansinei situacijai, mokamų seminarų skaičius buvo sumažintas, tačiau minimalias mokymų apimtis buvo siekiama išlaikyti.</w:t>
      </w:r>
    </w:p>
    <w:p w:rsidR="0067770F" w:rsidRPr="007C0F4A" w:rsidRDefault="0067770F" w:rsidP="0067770F">
      <w:pPr>
        <w:pStyle w:val="Betarp"/>
        <w:ind w:firstLine="1296"/>
        <w:rPr>
          <w:i/>
        </w:rPr>
      </w:pPr>
    </w:p>
    <w:p w:rsidR="0067770F" w:rsidRPr="000A44D3" w:rsidRDefault="0067770F" w:rsidP="0067770F">
      <w:pPr>
        <w:pStyle w:val="Betarp"/>
        <w:jc w:val="center"/>
        <w:rPr>
          <w:b/>
          <w:bCs/>
          <w:spacing w:val="-1"/>
        </w:rPr>
      </w:pPr>
      <w:r w:rsidRPr="000A44D3">
        <w:rPr>
          <w:b/>
        </w:rPr>
        <w:t xml:space="preserve">IV </w:t>
      </w:r>
      <w:r w:rsidRPr="000A44D3">
        <w:rPr>
          <w:b/>
          <w:bCs/>
          <w:spacing w:val="-1"/>
        </w:rPr>
        <w:t>SKYRIUS</w:t>
      </w:r>
    </w:p>
    <w:p w:rsidR="0067770F" w:rsidRPr="000A44D3" w:rsidRDefault="0067770F" w:rsidP="0067770F">
      <w:pPr>
        <w:pStyle w:val="Betarp"/>
        <w:jc w:val="center"/>
      </w:pPr>
      <w:r w:rsidRPr="000A44D3">
        <w:rPr>
          <w:b/>
        </w:rPr>
        <w:t>INFORMACINIŲ TECHNOLOGIJŲ, INFRASTRUKTŪROS PLĖTRA, PROJEKTŲ VYKDYMAS</w:t>
      </w:r>
    </w:p>
    <w:p w:rsidR="0067770F" w:rsidRPr="000A44D3" w:rsidRDefault="0067770F" w:rsidP="0067770F">
      <w:pPr>
        <w:pStyle w:val="Betarp"/>
      </w:pPr>
    </w:p>
    <w:p w:rsidR="0067770F" w:rsidRPr="00353431" w:rsidRDefault="0067770F" w:rsidP="0067770F">
      <w:pPr>
        <w:pStyle w:val="Betarp"/>
        <w:ind w:firstLine="1296"/>
        <w:rPr>
          <w:b/>
        </w:rPr>
      </w:pPr>
      <w:r w:rsidRPr="000A44D3">
        <w:rPr>
          <w:b/>
        </w:rPr>
        <w:t>4.1. Informacinių technologijų vystymas</w:t>
      </w:r>
    </w:p>
    <w:p w:rsidR="0067770F" w:rsidRPr="000A44D3" w:rsidRDefault="0067770F" w:rsidP="0067770F">
      <w:pPr>
        <w:pStyle w:val="Betarp"/>
        <w:ind w:firstLine="1296"/>
        <w:rPr>
          <w:iCs/>
        </w:rPr>
      </w:pPr>
      <w:r w:rsidRPr="000A44D3">
        <w:rPr>
          <w:iCs/>
        </w:rPr>
        <w:t xml:space="preserve">Įstaigos interneto svetainė – </w:t>
      </w:r>
      <w:hyperlink r:id="rId21" w:history="1">
        <w:r w:rsidRPr="000A44D3">
          <w:rPr>
            <w:rStyle w:val="Hipersaitas"/>
            <w:iCs/>
          </w:rPr>
          <w:t>www.klaipedatransport.lt</w:t>
        </w:r>
      </w:hyperlink>
    </w:p>
    <w:p w:rsidR="0067770F" w:rsidRPr="000A44D3" w:rsidRDefault="0067770F" w:rsidP="0067770F">
      <w:pPr>
        <w:pStyle w:val="Betarp"/>
        <w:ind w:firstLine="1296"/>
        <w:rPr>
          <w:iCs/>
        </w:rPr>
      </w:pPr>
      <w:r w:rsidRPr="000A44D3">
        <w:rPr>
          <w:iCs/>
        </w:rPr>
        <w:t>E bilietų pildymo portalas –</w:t>
      </w:r>
      <w:r w:rsidRPr="000A44D3">
        <w:t xml:space="preserve"> </w:t>
      </w:r>
      <w:hyperlink r:id="rId22" w:history="1">
        <w:r w:rsidRPr="000A44D3">
          <w:rPr>
            <w:rStyle w:val="Hipersaitas"/>
            <w:iCs/>
          </w:rPr>
          <w:t>https://bilietas.klaipedatransport.lt/</w:t>
        </w:r>
      </w:hyperlink>
      <w:r w:rsidRPr="000A44D3">
        <w:rPr>
          <w:iCs/>
        </w:rPr>
        <w:t xml:space="preserve"> ir </w:t>
      </w:r>
    </w:p>
    <w:p w:rsidR="0067770F" w:rsidRPr="000A44D3" w:rsidRDefault="00135579" w:rsidP="0067770F">
      <w:pPr>
        <w:pStyle w:val="Betarp"/>
        <w:ind w:firstLine="1296"/>
        <w:rPr>
          <w:iCs/>
        </w:rPr>
      </w:pPr>
      <w:hyperlink r:id="rId23" w:history="1">
        <w:r w:rsidR="0067770F" w:rsidRPr="00526218">
          <w:rPr>
            <w:rStyle w:val="Hipersaitas"/>
            <w:iCs/>
          </w:rPr>
          <w:t>https://imones.klaipedatransport.lt/lt</w:t>
        </w:r>
      </w:hyperlink>
      <w:r w:rsidR="0067770F" w:rsidRPr="000A44D3">
        <w:rPr>
          <w:iCs/>
        </w:rPr>
        <w:t xml:space="preserve"> </w:t>
      </w:r>
    </w:p>
    <w:p w:rsidR="0067770F" w:rsidRPr="000A44D3" w:rsidRDefault="0067770F" w:rsidP="0067770F">
      <w:pPr>
        <w:pStyle w:val="Betarp"/>
        <w:ind w:firstLine="1296"/>
        <w:rPr>
          <w:iCs/>
        </w:rPr>
      </w:pPr>
      <w:r w:rsidRPr="000A44D3">
        <w:rPr>
          <w:iCs/>
        </w:rPr>
        <w:lastRenderedPageBreak/>
        <w:t xml:space="preserve">E bilietų </w:t>
      </w:r>
      <w:proofErr w:type="spellStart"/>
      <w:r w:rsidRPr="000A44D3">
        <w:rPr>
          <w:iCs/>
        </w:rPr>
        <w:t>aplaikacija</w:t>
      </w:r>
      <w:proofErr w:type="spellEnd"/>
      <w:r w:rsidRPr="000A44D3">
        <w:rPr>
          <w:iCs/>
        </w:rPr>
        <w:t xml:space="preserve"> – E </w:t>
      </w:r>
      <w:proofErr w:type="spellStart"/>
      <w:r w:rsidRPr="000A44D3">
        <w:rPr>
          <w:iCs/>
        </w:rPr>
        <w:t>ticket</w:t>
      </w:r>
      <w:proofErr w:type="spellEnd"/>
      <w:r w:rsidRPr="000A44D3">
        <w:rPr>
          <w:iCs/>
        </w:rPr>
        <w:t xml:space="preserve"> </w:t>
      </w:r>
      <w:proofErr w:type="spellStart"/>
      <w:r w:rsidRPr="000A44D3">
        <w:rPr>
          <w:iCs/>
        </w:rPr>
        <w:t>Klaipeda</w:t>
      </w:r>
      <w:proofErr w:type="spellEnd"/>
      <w:r w:rsidRPr="000A44D3">
        <w:rPr>
          <w:iCs/>
        </w:rPr>
        <w:t xml:space="preserve"> </w:t>
      </w:r>
    </w:p>
    <w:p w:rsidR="0067770F" w:rsidRPr="000A44D3" w:rsidRDefault="0067770F" w:rsidP="0067770F">
      <w:pPr>
        <w:pStyle w:val="Betarp"/>
        <w:ind w:firstLine="1296"/>
        <w:rPr>
          <w:iCs/>
        </w:rPr>
      </w:pPr>
      <w:r w:rsidRPr="000A44D3">
        <w:rPr>
          <w:iCs/>
        </w:rPr>
        <w:t xml:space="preserve">Parkavimo leidimų pildymo puslapis – </w:t>
      </w:r>
      <w:hyperlink r:id="rId24" w:history="1">
        <w:r w:rsidRPr="000A44D3">
          <w:rPr>
            <w:rStyle w:val="Hipersaitas"/>
            <w:iCs/>
          </w:rPr>
          <w:t>https://pparking.klaipedatransport.lt/</w:t>
        </w:r>
      </w:hyperlink>
      <w:r w:rsidRPr="000A44D3">
        <w:rPr>
          <w:iCs/>
        </w:rPr>
        <w:t xml:space="preserve"> </w:t>
      </w:r>
    </w:p>
    <w:p w:rsidR="0067770F" w:rsidRPr="000A44D3" w:rsidRDefault="0067770F" w:rsidP="0067770F">
      <w:pPr>
        <w:pStyle w:val="Betarp"/>
        <w:ind w:firstLine="1296"/>
        <w:rPr>
          <w:iCs/>
        </w:rPr>
      </w:pPr>
      <w:r w:rsidRPr="000A44D3">
        <w:rPr>
          <w:iCs/>
        </w:rPr>
        <w:t xml:space="preserve">Galiojančios maršrutų trasos, tvarkaraščiai </w:t>
      </w:r>
    </w:p>
    <w:p w:rsidR="0067770F" w:rsidRPr="000A44D3" w:rsidRDefault="00135579" w:rsidP="0067770F">
      <w:pPr>
        <w:pStyle w:val="Betarp"/>
        <w:ind w:firstLine="1296"/>
        <w:rPr>
          <w:iCs/>
        </w:rPr>
      </w:pPr>
      <w:hyperlink r:id="rId25" w:history="1">
        <w:r w:rsidR="0067770F" w:rsidRPr="00526218">
          <w:rPr>
            <w:rStyle w:val="Hipersaitas"/>
            <w:iCs/>
          </w:rPr>
          <w:t>http://m.stops.lt/klaipeda/</w:t>
        </w:r>
      </w:hyperlink>
      <w:r w:rsidR="0067770F" w:rsidRPr="000A44D3">
        <w:rPr>
          <w:iCs/>
        </w:rPr>
        <w:t xml:space="preserve"> </w:t>
      </w:r>
    </w:p>
    <w:p w:rsidR="0067770F" w:rsidRPr="000A44D3" w:rsidRDefault="00135579" w:rsidP="0067770F">
      <w:pPr>
        <w:pStyle w:val="Betarp"/>
        <w:ind w:firstLine="1296"/>
        <w:rPr>
          <w:iCs/>
        </w:rPr>
      </w:pPr>
      <w:hyperlink r:id="rId26" w:anchor="/" w:history="1">
        <w:r w:rsidR="0067770F" w:rsidRPr="00526218">
          <w:rPr>
            <w:rStyle w:val="Hipersaitas"/>
            <w:iCs/>
          </w:rPr>
          <w:t>https://www.visimarsrutai.lt/#/</w:t>
        </w:r>
      </w:hyperlink>
      <w:r w:rsidR="0067770F" w:rsidRPr="000A44D3">
        <w:rPr>
          <w:iCs/>
        </w:rPr>
        <w:t xml:space="preserve"> </w:t>
      </w:r>
    </w:p>
    <w:p w:rsidR="0067770F" w:rsidRPr="000A44D3" w:rsidRDefault="00135579" w:rsidP="0067770F">
      <w:pPr>
        <w:pStyle w:val="Betarp"/>
        <w:ind w:firstLine="1296"/>
        <w:rPr>
          <w:iCs/>
        </w:rPr>
      </w:pPr>
      <w:hyperlink r:id="rId27" w:history="1">
        <w:r w:rsidR="0067770F" w:rsidRPr="00526218">
          <w:rPr>
            <w:rStyle w:val="Hipersaitas"/>
            <w:iCs/>
          </w:rPr>
          <w:t>https://web.trafi.com/lt/klaipeda</w:t>
        </w:r>
      </w:hyperlink>
      <w:r w:rsidR="0067770F" w:rsidRPr="000A44D3">
        <w:rPr>
          <w:iCs/>
        </w:rPr>
        <w:t xml:space="preserve"> arba programėlė </w:t>
      </w:r>
      <w:proofErr w:type="spellStart"/>
      <w:r w:rsidR="0067770F" w:rsidRPr="000A44D3">
        <w:rPr>
          <w:iCs/>
        </w:rPr>
        <w:t>Trafi</w:t>
      </w:r>
      <w:proofErr w:type="spellEnd"/>
    </w:p>
    <w:p w:rsidR="0067770F" w:rsidRDefault="0067770F" w:rsidP="0067770F">
      <w:pPr>
        <w:pStyle w:val="Betarp"/>
        <w:ind w:firstLine="1296"/>
        <w:rPr>
          <w:iCs/>
        </w:rPr>
      </w:pPr>
      <w:r w:rsidRPr="000A44D3">
        <w:rPr>
          <w:iCs/>
        </w:rPr>
        <w:t xml:space="preserve">arba Google </w:t>
      </w:r>
      <w:proofErr w:type="spellStart"/>
      <w:r w:rsidRPr="000A44D3">
        <w:rPr>
          <w:iCs/>
        </w:rPr>
        <w:t>Tranzit</w:t>
      </w:r>
      <w:proofErr w:type="spellEnd"/>
    </w:p>
    <w:p w:rsidR="0067770F" w:rsidRDefault="0067770F" w:rsidP="0067770F">
      <w:pPr>
        <w:pStyle w:val="Betarp"/>
        <w:ind w:firstLine="1296"/>
        <w:rPr>
          <w:iCs/>
        </w:rPr>
      </w:pPr>
      <w:r>
        <w:rPr>
          <w:iCs/>
        </w:rPr>
        <w:t>Veikia programėlė “Transporto balsas“.</w:t>
      </w:r>
    </w:p>
    <w:p w:rsidR="0067770F" w:rsidRDefault="0067770F" w:rsidP="0067770F">
      <w:pPr>
        <w:pStyle w:val="Betarp"/>
        <w:ind w:firstLine="1296"/>
      </w:pPr>
      <w:r>
        <w:t xml:space="preserve">Teikiami vieši duomenys apie realų parkavimo vietų užimtumą Klaipėdos mieste ir Neringoje.   </w:t>
      </w:r>
    </w:p>
    <w:p w:rsidR="0067770F" w:rsidRPr="000A44D3" w:rsidRDefault="0067770F" w:rsidP="0067770F">
      <w:pPr>
        <w:pStyle w:val="Betarp"/>
        <w:ind w:firstLine="1296"/>
      </w:pPr>
    </w:p>
    <w:p w:rsidR="0067770F" w:rsidRPr="000A44D3" w:rsidRDefault="0067770F" w:rsidP="0067770F">
      <w:pPr>
        <w:pStyle w:val="Betarp"/>
        <w:ind w:firstLine="1296"/>
        <w:jc w:val="both"/>
      </w:pPr>
      <w:r w:rsidRPr="000A44D3">
        <w:t>Parkavimo ir kt. pažeidimų el. sistema, integruota su Klaipėdos miesto savivaldybės Viešosios tvarkos skyriumi – DVS</w:t>
      </w:r>
    </w:p>
    <w:p w:rsidR="0067770F" w:rsidRPr="000A44D3" w:rsidRDefault="0067770F" w:rsidP="0067770F">
      <w:pPr>
        <w:pStyle w:val="Betarp"/>
        <w:ind w:firstLine="1296"/>
        <w:jc w:val="both"/>
      </w:pPr>
      <w:r w:rsidRPr="000A44D3">
        <w:t xml:space="preserve">Dokumentų valdymo sistema – </w:t>
      </w:r>
      <w:proofErr w:type="spellStart"/>
      <w:r w:rsidRPr="000A44D3">
        <w:t>eDVS</w:t>
      </w:r>
      <w:proofErr w:type="spellEnd"/>
    </w:p>
    <w:p w:rsidR="0067770F" w:rsidRPr="000A44D3" w:rsidRDefault="0067770F" w:rsidP="0067770F">
      <w:pPr>
        <w:pStyle w:val="Betarp"/>
        <w:ind w:firstLine="1296"/>
        <w:jc w:val="both"/>
      </w:pPr>
      <w:r w:rsidRPr="000A44D3">
        <w:t>Autobusų judėjimo monitoringui, parkomatų veikimui, stotelių švieslenčių, dviračių saugyklų darbui, eismo valdymo valdikliams, autobusų kameroms įstaiga naudoja daugiau 600 SIM kortelių duomenų perdavimo ryšiui.</w:t>
      </w:r>
    </w:p>
    <w:p w:rsidR="0067770F" w:rsidRPr="000A44D3" w:rsidRDefault="0067770F" w:rsidP="0067770F">
      <w:pPr>
        <w:pStyle w:val="Betarp"/>
        <w:ind w:firstLine="1296"/>
        <w:jc w:val="both"/>
      </w:pPr>
      <w:r w:rsidRPr="00EB6206">
        <w:rPr>
          <w:color w:val="000000" w:themeColor="text1"/>
        </w:rPr>
        <w:t xml:space="preserve">Atnaujinus e. bilietų sistemą, sukurtas specialus el. pašto adresas – juo gauta ~1 000 laiškų, prašant blokuoti pamestas korteles, perkelti galiojančius bilietus ar pinigų likutį ar kitais </w:t>
      </w:r>
      <w:proofErr w:type="spellStart"/>
      <w:r w:rsidRPr="00EB6206">
        <w:rPr>
          <w:color w:val="000000" w:themeColor="text1"/>
        </w:rPr>
        <w:t>el</w:t>
      </w:r>
      <w:proofErr w:type="spellEnd"/>
      <w:r w:rsidRPr="00EB6206">
        <w:rPr>
          <w:color w:val="000000" w:themeColor="text1"/>
        </w:rPr>
        <w:t xml:space="preserve"> bilieto naudojimo klausimais. Tuo tarpu gautų atsiliepimų skaičius, interneto svetainėje, panašus kaip praeitais metais,  jų dalis bendroje komunikacijoje išliko nedidelė – 371 (2020 m. – 534). </w:t>
      </w:r>
    </w:p>
    <w:p w:rsidR="0067770F" w:rsidRPr="000A44D3" w:rsidRDefault="0067770F" w:rsidP="0067770F">
      <w:pPr>
        <w:pStyle w:val="Betarp"/>
        <w:ind w:firstLine="1296"/>
        <w:jc w:val="both"/>
      </w:pPr>
      <w:r w:rsidRPr="000A44D3">
        <w:t>Į įstaigos paslaugų vartotojų laiškus</w:t>
      </w:r>
      <w:r>
        <w:t>,</w:t>
      </w:r>
      <w:r w:rsidRPr="000A44D3">
        <w:t xml:space="preserve"> internetinėje svetainėje, socialinio tinklo paskyroje</w:t>
      </w:r>
      <w:r>
        <w:t>,</w:t>
      </w:r>
      <w:r w:rsidRPr="000A44D3">
        <w:t xml:space="preserve"> tiesiogiai atsakinėja įstaigos vadovas. Nors tas darbas imlus laikui, tačiau laikome tokią tvarką prasminga: taip vadovas pirmasis sužino ir gali spręsti vartotojams kylančias problemas; be to, taip formuojamas ir palaikomas tarpusavio pasitikėjimo ryšys.</w:t>
      </w:r>
    </w:p>
    <w:p w:rsidR="0067770F" w:rsidRPr="000A44D3" w:rsidRDefault="0067770F" w:rsidP="0067770F">
      <w:pPr>
        <w:pStyle w:val="Betarp"/>
      </w:pPr>
    </w:p>
    <w:p w:rsidR="0067770F" w:rsidRPr="00353431" w:rsidRDefault="0067770F" w:rsidP="0067770F">
      <w:pPr>
        <w:pStyle w:val="Betarp"/>
        <w:ind w:firstLine="1296"/>
        <w:rPr>
          <w:b/>
        </w:rPr>
      </w:pPr>
      <w:r w:rsidRPr="000A44D3">
        <w:rPr>
          <w:b/>
        </w:rPr>
        <w:t>4.2. Infrastruktūros ir įrangos atnaujinimas</w:t>
      </w:r>
      <w:r w:rsidRPr="000A44D3">
        <w:rPr>
          <w:rStyle w:val="Puslapioinaosnuoroda"/>
          <w:b/>
        </w:rPr>
        <w:footnoteReference w:id="1"/>
      </w:r>
    </w:p>
    <w:p w:rsidR="0067770F" w:rsidRDefault="0067770F" w:rsidP="0067770F">
      <w:pPr>
        <w:pStyle w:val="Betarp"/>
        <w:ind w:firstLine="1296"/>
        <w:jc w:val="both"/>
        <w:rPr>
          <w:iCs/>
        </w:rPr>
      </w:pPr>
      <w:r w:rsidRPr="0059513C">
        <w:rPr>
          <w:iCs/>
        </w:rPr>
        <w:t>202</w:t>
      </w:r>
      <w:r>
        <w:rPr>
          <w:iCs/>
        </w:rPr>
        <w:t>1</w:t>
      </w:r>
      <w:r w:rsidRPr="0059513C">
        <w:rPr>
          <w:iCs/>
        </w:rPr>
        <w:t xml:space="preserve"> metais</w:t>
      </w:r>
      <w:r>
        <w:rPr>
          <w:iCs/>
        </w:rPr>
        <w:t>, siekiant padidinti kontrolerių ir infrastruktūros darbuotojų mobilumą,</w:t>
      </w:r>
      <w:r w:rsidRPr="0059513C">
        <w:rPr>
          <w:iCs/>
        </w:rPr>
        <w:t xml:space="preserve"> </w:t>
      </w:r>
      <w:r>
        <w:rPr>
          <w:iCs/>
        </w:rPr>
        <w:t xml:space="preserve">įsigyti dar 2 elektriniai </w:t>
      </w:r>
      <w:proofErr w:type="spellStart"/>
      <w:r>
        <w:rPr>
          <w:iCs/>
        </w:rPr>
        <w:t>paspirtukai</w:t>
      </w:r>
      <w:proofErr w:type="spellEnd"/>
      <w:r>
        <w:rPr>
          <w:iCs/>
        </w:rPr>
        <w:t>. Taip pat atnaujintos kontrolierių darbo priemonės – dalis mobiliųjų telefonų, kuriais atliekama automobilių stovėjimo ir  rinkliavos sumokėjimo kontrolė.</w:t>
      </w:r>
    </w:p>
    <w:p w:rsidR="0067770F" w:rsidRPr="000A44D3" w:rsidRDefault="0067770F" w:rsidP="0067770F">
      <w:pPr>
        <w:pStyle w:val="Betarp"/>
        <w:ind w:firstLine="1296"/>
        <w:jc w:val="both"/>
        <w:rPr>
          <w:iCs/>
        </w:rPr>
      </w:pPr>
      <w:r>
        <w:rPr>
          <w:iCs/>
        </w:rPr>
        <w:t>Atsiradus poreikiui, daliai įstaigos darbuotojų buvo įgyti nešiojamieji kompiuteriai.</w:t>
      </w:r>
    </w:p>
    <w:p w:rsidR="0067770F" w:rsidRPr="000A44D3" w:rsidRDefault="0067770F" w:rsidP="0067770F">
      <w:pPr>
        <w:pStyle w:val="Betarp"/>
      </w:pPr>
    </w:p>
    <w:p w:rsidR="0067770F" w:rsidRPr="000A44D3" w:rsidRDefault="0067770F" w:rsidP="0067770F">
      <w:pPr>
        <w:pStyle w:val="Betarp"/>
        <w:ind w:firstLine="1296"/>
      </w:pPr>
      <w:r w:rsidRPr="000A44D3">
        <w:rPr>
          <w:b/>
        </w:rPr>
        <w:t>4.3. Projektų įgyvendinimas</w:t>
      </w:r>
      <w:r w:rsidRPr="000A44D3">
        <w:rPr>
          <w:rStyle w:val="Puslapioinaosnuoroda"/>
          <w:b/>
        </w:rPr>
        <w:footnoteReference w:id="2"/>
      </w:r>
    </w:p>
    <w:p w:rsidR="0067770F" w:rsidRPr="000A44D3" w:rsidRDefault="0067770F" w:rsidP="0067770F">
      <w:pPr>
        <w:pStyle w:val="Betarp"/>
        <w:ind w:firstLine="1296"/>
        <w:jc w:val="both"/>
        <w:rPr>
          <w:bCs/>
          <w:iCs/>
        </w:rPr>
      </w:pPr>
      <w:r w:rsidRPr="000A44D3">
        <w:rPr>
          <w:bCs/>
          <w:iCs/>
        </w:rPr>
        <w:t>Įstaigai</w:t>
      </w:r>
      <w:r>
        <w:rPr>
          <w:bCs/>
          <w:iCs/>
        </w:rPr>
        <w:t>,</w:t>
      </w:r>
      <w:r w:rsidRPr="000A44D3">
        <w:rPr>
          <w:bCs/>
          <w:iCs/>
        </w:rPr>
        <w:t xml:space="preserve"> tapus viena iš Europos Sąjungos įgyvendinamo projekto „</w:t>
      </w:r>
      <w:proofErr w:type="spellStart"/>
      <w:r w:rsidRPr="000A44D3">
        <w:rPr>
          <w:bCs/>
          <w:iCs/>
        </w:rPr>
        <w:t>Parking</w:t>
      </w:r>
      <w:proofErr w:type="spellEnd"/>
      <w:r w:rsidRPr="000A44D3">
        <w:rPr>
          <w:bCs/>
          <w:iCs/>
        </w:rPr>
        <w:t xml:space="preserve"> </w:t>
      </w:r>
      <w:proofErr w:type="spellStart"/>
      <w:r w:rsidRPr="000A44D3">
        <w:rPr>
          <w:bCs/>
          <w:iCs/>
        </w:rPr>
        <w:t>gets</w:t>
      </w:r>
      <w:proofErr w:type="spellEnd"/>
      <w:r w:rsidRPr="000A44D3">
        <w:rPr>
          <w:bCs/>
          <w:iCs/>
        </w:rPr>
        <w:t xml:space="preserve"> </w:t>
      </w:r>
      <w:proofErr w:type="spellStart"/>
      <w:r w:rsidRPr="000A44D3">
        <w:rPr>
          <w:bCs/>
          <w:iCs/>
        </w:rPr>
        <w:t>smart</w:t>
      </w:r>
      <w:proofErr w:type="spellEnd"/>
      <w:r w:rsidRPr="000A44D3">
        <w:rPr>
          <w:bCs/>
          <w:iCs/>
        </w:rPr>
        <w:t>“ partnere</w:t>
      </w:r>
      <w:r>
        <w:rPr>
          <w:bCs/>
          <w:iCs/>
        </w:rPr>
        <w:t>,</w:t>
      </w:r>
      <w:r w:rsidRPr="000A44D3">
        <w:rPr>
          <w:bCs/>
          <w:iCs/>
        </w:rPr>
        <w:t xml:space="preserve"> 2020 metais pradėjome realaus automobilių srauto skaičiavimo sistemos įsigijimo procedūras</w:t>
      </w:r>
      <w:r>
        <w:rPr>
          <w:bCs/>
          <w:iCs/>
        </w:rPr>
        <w:t xml:space="preserve"> ir</w:t>
      </w:r>
      <w:r w:rsidRPr="000A44D3">
        <w:rPr>
          <w:bCs/>
          <w:iCs/>
        </w:rPr>
        <w:t xml:space="preserve"> 2021 metais </w:t>
      </w:r>
      <w:r>
        <w:rPr>
          <w:bCs/>
          <w:iCs/>
        </w:rPr>
        <w:t xml:space="preserve">sistemą </w:t>
      </w:r>
      <w:r w:rsidRPr="000A44D3">
        <w:rPr>
          <w:bCs/>
          <w:iCs/>
        </w:rPr>
        <w:t>(Smiltynės, Šiaurinio rago, taip pat ir Piliavietės aikštelėse)</w:t>
      </w:r>
      <w:r>
        <w:rPr>
          <w:bCs/>
          <w:iCs/>
        </w:rPr>
        <w:t xml:space="preserve"> buvo įdiegta. </w:t>
      </w:r>
      <w:r w:rsidRPr="000A44D3">
        <w:rPr>
          <w:bCs/>
          <w:iCs/>
        </w:rPr>
        <w:t xml:space="preserve">Sistema </w:t>
      </w:r>
      <w:r>
        <w:rPr>
          <w:bCs/>
          <w:iCs/>
        </w:rPr>
        <w:t>leidžia</w:t>
      </w:r>
      <w:r w:rsidRPr="000A44D3">
        <w:rPr>
          <w:bCs/>
          <w:iCs/>
        </w:rPr>
        <w:t xml:space="preserve"> vairuotojams iš anksto matyti konkrečių teritorijų užimtumą ir planuoti automobilių statymą kitose vietose. Informacija apie stovėjimo vietų skaičių </w:t>
      </w:r>
      <w:r>
        <w:rPr>
          <w:bCs/>
          <w:iCs/>
        </w:rPr>
        <w:t>yra</w:t>
      </w:r>
      <w:r w:rsidRPr="000A44D3">
        <w:rPr>
          <w:bCs/>
          <w:iCs/>
        </w:rPr>
        <w:t xml:space="preserve"> pasiekiama ir iš Neringos miesto, kartu pateikiant ir autobusų tvarkaraščius. Taip siekiama užtikrinti mažesnį eismo srauto intensyvumą probleminėse teritorijose.</w:t>
      </w:r>
    </w:p>
    <w:p w:rsidR="0067770F" w:rsidRPr="000A44D3" w:rsidRDefault="0067770F" w:rsidP="0067770F">
      <w:pPr>
        <w:pStyle w:val="Betarp"/>
        <w:ind w:firstLine="1296"/>
        <w:jc w:val="both"/>
        <w:rPr>
          <w:bCs/>
          <w:iCs/>
        </w:rPr>
      </w:pPr>
      <w:r w:rsidRPr="000A44D3">
        <w:rPr>
          <w:bCs/>
          <w:iCs/>
        </w:rPr>
        <w:t>202</w:t>
      </w:r>
      <w:r>
        <w:rPr>
          <w:bCs/>
          <w:iCs/>
        </w:rPr>
        <w:t>1</w:t>
      </w:r>
      <w:r w:rsidRPr="000A44D3">
        <w:rPr>
          <w:bCs/>
          <w:iCs/>
        </w:rPr>
        <w:t xml:space="preserve"> m. rugsėjo mėn. įstaiga tradiciškai buvo tarptautinės akcijos “Diena be automobilio“ rėmėja ir viena iš organizatorių.  Minint Judriąją savaitę, 12-us metus VšĮ „Klaipėdos keleivinis transportas“ kartu su Klaipėdos universitetu organizuoja eksperimentą “Dienai be automobilio“ ir “Europos judriajai savaitei“ paminėti - studentai nuo pietinės miesto dalies</w:t>
      </w:r>
      <w:r>
        <w:rPr>
          <w:bCs/>
          <w:iCs/>
        </w:rPr>
        <w:t>,</w:t>
      </w:r>
      <w:r w:rsidRPr="000A44D3">
        <w:rPr>
          <w:bCs/>
          <w:iCs/>
        </w:rPr>
        <w:t xml:space="preserve"> </w:t>
      </w:r>
      <w:r>
        <w:rPr>
          <w:bCs/>
          <w:iCs/>
        </w:rPr>
        <w:t>„</w:t>
      </w:r>
      <w:r w:rsidRPr="000A44D3">
        <w:rPr>
          <w:bCs/>
          <w:iCs/>
        </w:rPr>
        <w:t>Smiltelės</w:t>
      </w:r>
      <w:r>
        <w:rPr>
          <w:bCs/>
          <w:iCs/>
        </w:rPr>
        <w:t>“</w:t>
      </w:r>
      <w:r w:rsidRPr="000A44D3">
        <w:rPr>
          <w:bCs/>
          <w:iCs/>
        </w:rPr>
        <w:t xml:space="preserve"> stotelės</w:t>
      </w:r>
      <w:r>
        <w:rPr>
          <w:bCs/>
          <w:iCs/>
        </w:rPr>
        <w:t>,</w:t>
      </w:r>
      <w:r w:rsidRPr="000A44D3">
        <w:rPr>
          <w:bCs/>
          <w:iCs/>
        </w:rPr>
        <w:t xml:space="preserve"> bando pasiekti Klaipėdos universiteto miestelį. Tos lenktynės vyksta rytinio piko metu skirtingais judėjimo būdais: autobusu, maršrutiniu taksi, automobiliu, dviračiu, e-</w:t>
      </w:r>
      <w:proofErr w:type="spellStart"/>
      <w:r w:rsidRPr="000A44D3">
        <w:rPr>
          <w:bCs/>
          <w:iCs/>
        </w:rPr>
        <w:t>paspirtuku</w:t>
      </w:r>
      <w:proofErr w:type="spellEnd"/>
      <w:r w:rsidRPr="000A44D3">
        <w:rPr>
          <w:bCs/>
          <w:iCs/>
        </w:rPr>
        <w:t xml:space="preserve">, </w:t>
      </w:r>
      <w:proofErr w:type="spellStart"/>
      <w:r w:rsidRPr="000A44D3">
        <w:rPr>
          <w:bCs/>
          <w:iCs/>
        </w:rPr>
        <w:t>riedžiu</w:t>
      </w:r>
      <w:proofErr w:type="spellEnd"/>
      <w:r w:rsidRPr="000A44D3">
        <w:rPr>
          <w:bCs/>
          <w:iCs/>
        </w:rPr>
        <w:t>, bėgte ir elektromobiliu.</w:t>
      </w:r>
    </w:p>
    <w:p w:rsidR="0067770F" w:rsidRDefault="0067770F" w:rsidP="0067770F">
      <w:pPr>
        <w:pStyle w:val="Betarp"/>
        <w:ind w:firstLine="1296"/>
        <w:jc w:val="both"/>
        <w:rPr>
          <w:bCs/>
          <w:iCs/>
        </w:rPr>
      </w:pPr>
    </w:p>
    <w:p w:rsidR="0067770F" w:rsidRPr="000A44D3" w:rsidRDefault="0067770F" w:rsidP="0067770F">
      <w:pPr>
        <w:pStyle w:val="Betarp"/>
        <w:ind w:firstLine="1296"/>
        <w:jc w:val="both"/>
        <w:rPr>
          <w:bCs/>
          <w:iCs/>
        </w:rPr>
      </w:pPr>
      <w:r>
        <w:rPr>
          <w:bCs/>
          <w:iCs/>
        </w:rPr>
        <w:br w:type="column"/>
      </w:r>
    </w:p>
    <w:p w:rsidR="0067770F" w:rsidRPr="000A44D3" w:rsidRDefault="0067770F" w:rsidP="0067770F">
      <w:pPr>
        <w:pStyle w:val="Betarp"/>
        <w:jc w:val="center"/>
        <w:rPr>
          <w:b/>
          <w:bCs/>
          <w:spacing w:val="-1"/>
        </w:rPr>
      </w:pPr>
      <w:r w:rsidRPr="000A44D3">
        <w:rPr>
          <w:b/>
          <w:bCs/>
        </w:rPr>
        <w:t>V</w:t>
      </w:r>
      <w:r w:rsidRPr="000A44D3">
        <w:rPr>
          <w:b/>
          <w:bCs/>
          <w:spacing w:val="-1"/>
        </w:rPr>
        <w:t xml:space="preserve"> SKYRIUS</w:t>
      </w:r>
    </w:p>
    <w:p w:rsidR="0067770F" w:rsidRPr="000A44D3" w:rsidRDefault="0067770F" w:rsidP="0067770F">
      <w:pPr>
        <w:pStyle w:val="Betarp"/>
        <w:jc w:val="center"/>
        <w:rPr>
          <w:shd w:val="clear" w:color="auto" w:fill="00FF00"/>
        </w:rPr>
      </w:pPr>
      <w:r w:rsidRPr="000A44D3">
        <w:rPr>
          <w:b/>
          <w:bCs/>
        </w:rPr>
        <w:t>FINANSINĖ INFORMACIJA</w:t>
      </w:r>
    </w:p>
    <w:p w:rsidR="0067770F" w:rsidRPr="000A44D3" w:rsidRDefault="0067770F" w:rsidP="0067770F">
      <w:pPr>
        <w:pStyle w:val="Betarp"/>
        <w:rPr>
          <w:shd w:val="clear" w:color="auto" w:fill="00FF00"/>
        </w:rPr>
      </w:pPr>
    </w:p>
    <w:p w:rsidR="0067770F" w:rsidRPr="000A44D3" w:rsidRDefault="0067770F" w:rsidP="0067770F">
      <w:pPr>
        <w:pStyle w:val="Betarp"/>
        <w:ind w:firstLine="1296"/>
        <w:rPr>
          <w:b/>
          <w:bCs/>
        </w:rPr>
      </w:pPr>
      <w:r w:rsidRPr="000A44D3">
        <w:rPr>
          <w:b/>
          <w:bCs/>
        </w:rPr>
        <w:t>5.1. Įstaigos pajamos pagal šaltinius ir jų panaudojimas pagal išlaidų rūšis</w:t>
      </w:r>
    </w:p>
    <w:p w:rsidR="0067770F" w:rsidRPr="000A44D3" w:rsidRDefault="0067770F" w:rsidP="0067770F">
      <w:pPr>
        <w:pStyle w:val="Betarp"/>
        <w:rPr>
          <w:b/>
          <w:bCs/>
        </w:rPr>
      </w:pPr>
    </w:p>
    <w:p w:rsidR="0067770F" w:rsidRDefault="0067770F" w:rsidP="0067770F">
      <w:pPr>
        <w:pStyle w:val="Betarp"/>
        <w:rPr>
          <w:b/>
          <w:bCs/>
        </w:rPr>
      </w:pPr>
      <w:r w:rsidRPr="000A44D3">
        <w:rPr>
          <w:b/>
          <w:bCs/>
        </w:rPr>
        <w:t>5 lentelė. Įstaigos pajamos pagal šaltinius ir jų panaudojimas pagal išlaidų rūšis.</w:t>
      </w:r>
    </w:p>
    <w:tbl>
      <w:tblPr>
        <w:tblW w:w="9548" w:type="dxa"/>
        <w:tblInd w:w="-5" w:type="dxa"/>
        <w:tblLook w:val="04A0" w:firstRow="1" w:lastRow="0" w:firstColumn="1" w:lastColumn="0" w:noHBand="0" w:noVBand="1"/>
      </w:tblPr>
      <w:tblGrid>
        <w:gridCol w:w="2348"/>
        <w:gridCol w:w="1544"/>
        <w:gridCol w:w="1206"/>
        <w:gridCol w:w="2086"/>
        <w:gridCol w:w="1206"/>
        <w:gridCol w:w="1158"/>
      </w:tblGrid>
      <w:tr w:rsidR="0067770F" w:rsidRPr="000A44D3" w:rsidTr="00135579">
        <w:trPr>
          <w:trHeight w:val="662"/>
        </w:trPr>
        <w:tc>
          <w:tcPr>
            <w:tcW w:w="234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sidRPr="000A44D3">
              <w:rPr>
                <w:b/>
                <w:bCs/>
                <w:color w:val="000000"/>
                <w:sz w:val="22"/>
                <w:szCs w:val="22"/>
                <w:lang w:eastAsia="lt-LT"/>
              </w:rPr>
              <w:t>Straipsniai</w:t>
            </w:r>
          </w:p>
        </w:tc>
        <w:tc>
          <w:tcPr>
            <w:tcW w:w="2750" w:type="dxa"/>
            <w:gridSpan w:val="2"/>
            <w:tcBorders>
              <w:top w:val="single" w:sz="4" w:space="0" w:color="auto"/>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sidRPr="000A44D3">
              <w:rPr>
                <w:b/>
                <w:bCs/>
                <w:color w:val="000000"/>
                <w:sz w:val="22"/>
                <w:szCs w:val="22"/>
                <w:lang w:eastAsia="lt-LT"/>
              </w:rPr>
              <w:t>20</w:t>
            </w:r>
            <w:r>
              <w:rPr>
                <w:b/>
                <w:bCs/>
                <w:color w:val="000000"/>
                <w:sz w:val="22"/>
                <w:szCs w:val="22"/>
                <w:lang w:eastAsia="lt-LT"/>
              </w:rPr>
              <w:t>20</w:t>
            </w:r>
            <w:r w:rsidRPr="000A44D3">
              <w:rPr>
                <w:b/>
                <w:bCs/>
                <w:color w:val="000000"/>
                <w:sz w:val="22"/>
                <w:szCs w:val="22"/>
                <w:lang w:eastAsia="lt-LT"/>
              </w:rPr>
              <w:t xml:space="preserve"> m.</w:t>
            </w:r>
          </w:p>
        </w:tc>
        <w:tc>
          <w:tcPr>
            <w:tcW w:w="3292" w:type="dxa"/>
            <w:gridSpan w:val="2"/>
            <w:tcBorders>
              <w:top w:val="single" w:sz="4" w:space="0" w:color="auto"/>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sidRPr="000A44D3">
              <w:rPr>
                <w:b/>
                <w:bCs/>
                <w:color w:val="000000"/>
                <w:sz w:val="22"/>
                <w:szCs w:val="22"/>
                <w:lang w:eastAsia="lt-LT"/>
              </w:rPr>
              <w:t>202</w:t>
            </w:r>
            <w:r>
              <w:rPr>
                <w:b/>
                <w:bCs/>
                <w:color w:val="000000"/>
                <w:sz w:val="22"/>
                <w:szCs w:val="22"/>
                <w:lang w:eastAsia="lt-LT"/>
              </w:rPr>
              <w:t>1</w:t>
            </w:r>
            <w:r w:rsidRPr="000A44D3">
              <w:rPr>
                <w:b/>
                <w:bCs/>
                <w:color w:val="000000"/>
                <w:sz w:val="22"/>
                <w:szCs w:val="22"/>
                <w:lang w:eastAsia="lt-LT"/>
              </w:rPr>
              <w:t xml:space="preserve"> m. </w:t>
            </w:r>
          </w:p>
        </w:tc>
        <w:tc>
          <w:tcPr>
            <w:tcW w:w="115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7770F" w:rsidRDefault="0067770F" w:rsidP="00135579">
            <w:pPr>
              <w:pStyle w:val="Betarp"/>
              <w:rPr>
                <w:b/>
                <w:bCs/>
                <w:color w:val="000000"/>
                <w:sz w:val="22"/>
                <w:szCs w:val="22"/>
                <w:lang w:eastAsia="lt-LT"/>
              </w:rPr>
            </w:pPr>
            <w:r w:rsidRPr="000A44D3">
              <w:rPr>
                <w:b/>
                <w:bCs/>
                <w:color w:val="000000"/>
                <w:sz w:val="22"/>
                <w:szCs w:val="22"/>
                <w:lang w:eastAsia="lt-LT"/>
              </w:rPr>
              <w:t>Pokytis 202</w:t>
            </w:r>
            <w:r>
              <w:rPr>
                <w:b/>
                <w:bCs/>
                <w:color w:val="000000"/>
                <w:sz w:val="22"/>
                <w:szCs w:val="22"/>
                <w:lang w:eastAsia="lt-LT"/>
              </w:rPr>
              <w:t>1</w:t>
            </w:r>
            <w:r w:rsidRPr="000A44D3">
              <w:rPr>
                <w:b/>
                <w:bCs/>
                <w:color w:val="000000"/>
                <w:sz w:val="22"/>
                <w:szCs w:val="22"/>
                <w:lang w:eastAsia="lt-LT"/>
              </w:rPr>
              <w:t>/20</w:t>
            </w:r>
            <w:r>
              <w:rPr>
                <w:b/>
                <w:bCs/>
                <w:color w:val="000000"/>
                <w:sz w:val="22"/>
                <w:szCs w:val="22"/>
                <w:lang w:eastAsia="lt-LT"/>
              </w:rPr>
              <w:t>20</w:t>
            </w:r>
          </w:p>
          <w:p w:rsidR="0067770F" w:rsidRPr="000A44D3" w:rsidRDefault="0067770F" w:rsidP="00135579">
            <w:pPr>
              <w:pStyle w:val="Betarp"/>
              <w:rPr>
                <w:b/>
                <w:bCs/>
                <w:color w:val="000000"/>
                <w:sz w:val="22"/>
                <w:szCs w:val="22"/>
                <w:lang w:eastAsia="lt-LT"/>
              </w:rPr>
            </w:pPr>
            <w:r w:rsidRPr="000A44D3">
              <w:rPr>
                <w:b/>
                <w:bCs/>
                <w:color w:val="000000"/>
                <w:sz w:val="22"/>
                <w:szCs w:val="22"/>
                <w:lang w:eastAsia="lt-LT"/>
              </w:rPr>
              <w:t>(proc.)</w:t>
            </w:r>
          </w:p>
        </w:tc>
      </w:tr>
      <w:tr w:rsidR="0067770F" w:rsidRPr="000A44D3" w:rsidTr="00135579">
        <w:trPr>
          <w:trHeight w:val="509"/>
        </w:trPr>
        <w:tc>
          <w:tcPr>
            <w:tcW w:w="2348" w:type="dxa"/>
            <w:vMerge/>
            <w:tcBorders>
              <w:top w:val="single" w:sz="4" w:space="0" w:color="auto"/>
              <w:left w:val="single" w:sz="4" w:space="0" w:color="auto"/>
              <w:bottom w:val="single" w:sz="4" w:space="0" w:color="auto"/>
              <w:right w:val="single" w:sz="4" w:space="0" w:color="auto"/>
            </w:tcBorders>
            <w:vAlign w:val="center"/>
            <w:hideMark/>
          </w:tcPr>
          <w:p w:rsidR="0067770F" w:rsidRPr="000A44D3" w:rsidRDefault="0067770F" w:rsidP="00135579">
            <w:pPr>
              <w:pStyle w:val="Betarp"/>
              <w:rPr>
                <w:b/>
                <w:bCs/>
                <w:color w:val="000000"/>
                <w:sz w:val="22"/>
                <w:szCs w:val="22"/>
                <w:lang w:eastAsia="lt-LT"/>
              </w:rPr>
            </w:pPr>
          </w:p>
        </w:tc>
        <w:tc>
          <w:tcPr>
            <w:tcW w:w="1544"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sidRPr="000A44D3">
              <w:rPr>
                <w:b/>
                <w:bCs/>
                <w:color w:val="000000"/>
                <w:sz w:val="22"/>
                <w:szCs w:val="22"/>
                <w:lang w:eastAsia="lt-LT"/>
              </w:rPr>
              <w:t>Suma</w:t>
            </w:r>
          </w:p>
        </w:tc>
        <w:tc>
          <w:tcPr>
            <w:tcW w:w="12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sidRPr="000A44D3">
              <w:rPr>
                <w:b/>
                <w:bCs/>
                <w:color w:val="000000"/>
                <w:sz w:val="22"/>
                <w:szCs w:val="22"/>
                <w:lang w:eastAsia="lt-LT"/>
              </w:rPr>
              <w:t>Proc.</w:t>
            </w:r>
          </w:p>
        </w:tc>
        <w:tc>
          <w:tcPr>
            <w:tcW w:w="208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sidRPr="000A44D3">
              <w:rPr>
                <w:b/>
                <w:bCs/>
                <w:color w:val="000000"/>
                <w:sz w:val="22"/>
                <w:szCs w:val="22"/>
                <w:lang w:eastAsia="lt-LT"/>
              </w:rPr>
              <w:t>Suma</w:t>
            </w:r>
          </w:p>
        </w:tc>
        <w:tc>
          <w:tcPr>
            <w:tcW w:w="12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sidRPr="000A44D3">
              <w:rPr>
                <w:b/>
                <w:bCs/>
                <w:color w:val="000000"/>
                <w:sz w:val="22"/>
                <w:szCs w:val="22"/>
                <w:lang w:eastAsia="lt-LT"/>
              </w:rPr>
              <w:t>Proc.</w:t>
            </w:r>
          </w:p>
        </w:tc>
        <w:tc>
          <w:tcPr>
            <w:tcW w:w="1158" w:type="dxa"/>
            <w:vMerge/>
            <w:tcBorders>
              <w:top w:val="single" w:sz="4" w:space="0" w:color="auto"/>
              <w:left w:val="single" w:sz="4" w:space="0" w:color="auto"/>
              <w:bottom w:val="single" w:sz="4" w:space="0" w:color="auto"/>
              <w:right w:val="single" w:sz="4" w:space="0" w:color="auto"/>
            </w:tcBorders>
            <w:vAlign w:val="center"/>
            <w:hideMark/>
          </w:tcPr>
          <w:p w:rsidR="0067770F" w:rsidRPr="000A44D3" w:rsidRDefault="0067770F" w:rsidP="00135579">
            <w:pPr>
              <w:pStyle w:val="Betarp"/>
              <w:rPr>
                <w:b/>
                <w:bCs/>
                <w:color w:val="000000"/>
                <w:sz w:val="22"/>
                <w:szCs w:val="22"/>
                <w:lang w:eastAsia="lt-LT"/>
              </w:rPr>
            </w:pPr>
          </w:p>
        </w:tc>
      </w:tr>
      <w:tr w:rsidR="0067770F" w:rsidRPr="000A44D3" w:rsidTr="00135579">
        <w:trPr>
          <w:trHeight w:val="662"/>
        </w:trPr>
        <w:tc>
          <w:tcPr>
            <w:tcW w:w="2348" w:type="dxa"/>
            <w:tcBorders>
              <w:top w:val="nil"/>
              <w:left w:val="single" w:sz="4" w:space="0" w:color="auto"/>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sidRPr="000A44D3">
              <w:rPr>
                <w:b/>
                <w:bCs/>
                <w:color w:val="000000"/>
                <w:sz w:val="22"/>
                <w:szCs w:val="22"/>
                <w:lang w:eastAsia="lt-LT"/>
              </w:rPr>
              <w:t>PAGRINDINĖS VEIKLOS PAJAMOS</w:t>
            </w:r>
          </w:p>
        </w:tc>
        <w:tc>
          <w:tcPr>
            <w:tcW w:w="1544"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sidRPr="000A44D3">
              <w:rPr>
                <w:b/>
                <w:bCs/>
                <w:color w:val="000000"/>
                <w:sz w:val="22"/>
                <w:szCs w:val="22"/>
                <w:lang w:eastAsia="lt-LT"/>
              </w:rPr>
              <w:t>14 280 943,00</w:t>
            </w:r>
          </w:p>
        </w:tc>
        <w:tc>
          <w:tcPr>
            <w:tcW w:w="12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sidRPr="000A44D3">
              <w:rPr>
                <w:b/>
                <w:bCs/>
                <w:color w:val="000000"/>
                <w:sz w:val="22"/>
                <w:szCs w:val="22"/>
                <w:lang w:eastAsia="lt-LT"/>
              </w:rPr>
              <w:t>100</w:t>
            </w:r>
          </w:p>
        </w:tc>
        <w:tc>
          <w:tcPr>
            <w:tcW w:w="208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Pr>
                <w:b/>
                <w:bCs/>
                <w:color w:val="000000"/>
                <w:sz w:val="22"/>
                <w:szCs w:val="22"/>
                <w:lang w:eastAsia="lt-LT"/>
              </w:rPr>
              <w:t>14 552 152,45</w:t>
            </w:r>
          </w:p>
        </w:tc>
        <w:tc>
          <w:tcPr>
            <w:tcW w:w="12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sidRPr="000A44D3">
              <w:rPr>
                <w:b/>
                <w:bCs/>
                <w:color w:val="000000"/>
                <w:sz w:val="22"/>
                <w:szCs w:val="22"/>
                <w:lang w:eastAsia="lt-LT"/>
              </w:rPr>
              <w:t>100</w:t>
            </w:r>
          </w:p>
        </w:tc>
        <w:tc>
          <w:tcPr>
            <w:tcW w:w="1158"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Pr>
                <w:b/>
                <w:bCs/>
                <w:color w:val="000000"/>
                <w:sz w:val="22"/>
                <w:szCs w:val="22"/>
                <w:lang w:eastAsia="lt-LT"/>
              </w:rPr>
              <w:t>1,90</w:t>
            </w:r>
          </w:p>
        </w:tc>
      </w:tr>
      <w:tr w:rsidR="0067770F" w:rsidRPr="000A44D3" w:rsidTr="00135579">
        <w:trPr>
          <w:trHeight w:val="662"/>
        </w:trPr>
        <w:tc>
          <w:tcPr>
            <w:tcW w:w="2348" w:type="dxa"/>
            <w:tcBorders>
              <w:top w:val="nil"/>
              <w:left w:val="single" w:sz="4" w:space="0" w:color="auto"/>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FINANSAVIMO PAJAMOS</w:t>
            </w:r>
          </w:p>
        </w:tc>
        <w:tc>
          <w:tcPr>
            <w:tcW w:w="1544"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sidRPr="000A44D3">
              <w:rPr>
                <w:b/>
                <w:bCs/>
                <w:color w:val="000000"/>
                <w:sz w:val="22"/>
                <w:szCs w:val="22"/>
                <w:lang w:eastAsia="lt-LT"/>
              </w:rPr>
              <w:t>3 043 159,87</w:t>
            </w:r>
          </w:p>
        </w:tc>
        <w:tc>
          <w:tcPr>
            <w:tcW w:w="12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Pr>
                <w:b/>
                <w:bCs/>
                <w:color w:val="000000"/>
                <w:sz w:val="22"/>
                <w:szCs w:val="22"/>
                <w:lang w:eastAsia="lt-LT"/>
              </w:rPr>
              <w:t>21,31</w:t>
            </w:r>
          </w:p>
        </w:tc>
        <w:tc>
          <w:tcPr>
            <w:tcW w:w="208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Pr>
                <w:b/>
                <w:bCs/>
                <w:color w:val="000000"/>
                <w:sz w:val="22"/>
                <w:szCs w:val="22"/>
                <w:lang w:eastAsia="lt-LT"/>
              </w:rPr>
              <w:t>4 069 015,26</w:t>
            </w:r>
          </w:p>
        </w:tc>
        <w:tc>
          <w:tcPr>
            <w:tcW w:w="12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Pr>
                <w:b/>
                <w:bCs/>
                <w:color w:val="000000"/>
                <w:sz w:val="22"/>
                <w:szCs w:val="22"/>
                <w:lang w:eastAsia="lt-LT"/>
              </w:rPr>
              <w:t>27,96</w:t>
            </w:r>
          </w:p>
        </w:tc>
        <w:tc>
          <w:tcPr>
            <w:tcW w:w="1158"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Pr>
                <w:b/>
                <w:bCs/>
                <w:color w:val="000000"/>
                <w:sz w:val="22"/>
                <w:szCs w:val="22"/>
                <w:lang w:eastAsia="lt-LT"/>
              </w:rPr>
              <w:t>33,71</w:t>
            </w:r>
          </w:p>
        </w:tc>
      </w:tr>
      <w:tr w:rsidR="0067770F" w:rsidRPr="000A44D3" w:rsidTr="00135579">
        <w:trPr>
          <w:trHeight w:val="459"/>
        </w:trPr>
        <w:tc>
          <w:tcPr>
            <w:tcW w:w="2348" w:type="dxa"/>
            <w:tcBorders>
              <w:top w:val="nil"/>
              <w:left w:val="single" w:sz="4" w:space="0" w:color="auto"/>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Iš valstybės biudžeto</w:t>
            </w:r>
          </w:p>
        </w:tc>
        <w:tc>
          <w:tcPr>
            <w:tcW w:w="1544"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 </w:t>
            </w:r>
          </w:p>
        </w:tc>
        <w:tc>
          <w:tcPr>
            <w:tcW w:w="12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 </w:t>
            </w:r>
          </w:p>
        </w:tc>
        <w:tc>
          <w:tcPr>
            <w:tcW w:w="208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 </w:t>
            </w:r>
            <w:r>
              <w:rPr>
                <w:color w:val="000000"/>
                <w:sz w:val="22"/>
                <w:szCs w:val="22"/>
                <w:lang w:eastAsia="lt-LT"/>
              </w:rPr>
              <w:t>577 756,64</w:t>
            </w:r>
          </w:p>
        </w:tc>
        <w:tc>
          <w:tcPr>
            <w:tcW w:w="12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 </w:t>
            </w:r>
            <w:r>
              <w:rPr>
                <w:color w:val="000000"/>
                <w:sz w:val="22"/>
                <w:szCs w:val="22"/>
                <w:lang w:eastAsia="lt-LT"/>
              </w:rPr>
              <w:t>3,97</w:t>
            </w:r>
          </w:p>
        </w:tc>
        <w:tc>
          <w:tcPr>
            <w:tcW w:w="1158"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sidRPr="000A44D3">
              <w:rPr>
                <w:b/>
                <w:bCs/>
                <w:color w:val="000000"/>
                <w:sz w:val="22"/>
                <w:szCs w:val="22"/>
                <w:lang w:eastAsia="lt-LT"/>
              </w:rPr>
              <w:t> </w:t>
            </w:r>
          </w:p>
        </w:tc>
      </w:tr>
      <w:tr w:rsidR="0067770F" w:rsidRPr="000A44D3" w:rsidTr="00135579">
        <w:trPr>
          <w:trHeight w:val="662"/>
        </w:trPr>
        <w:tc>
          <w:tcPr>
            <w:tcW w:w="2348" w:type="dxa"/>
            <w:tcBorders>
              <w:top w:val="nil"/>
              <w:left w:val="single" w:sz="4" w:space="0" w:color="auto"/>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Iš savivaldybių biudžetų</w:t>
            </w:r>
          </w:p>
        </w:tc>
        <w:tc>
          <w:tcPr>
            <w:tcW w:w="1544" w:type="dxa"/>
            <w:tcBorders>
              <w:top w:val="nil"/>
              <w:left w:val="nil"/>
              <w:bottom w:val="single" w:sz="4" w:space="0" w:color="auto"/>
              <w:right w:val="single" w:sz="4" w:space="0" w:color="auto"/>
            </w:tcBorders>
            <w:shd w:val="clear" w:color="auto" w:fill="auto"/>
            <w:noWrap/>
            <w:vAlign w:val="center"/>
            <w:hideMark/>
          </w:tcPr>
          <w:p w:rsidR="0067770F" w:rsidRPr="000A44D3" w:rsidRDefault="0067770F" w:rsidP="00135579">
            <w:pPr>
              <w:pStyle w:val="Betarp"/>
              <w:rPr>
                <w:sz w:val="22"/>
                <w:szCs w:val="22"/>
                <w:lang w:eastAsia="lt-LT"/>
              </w:rPr>
            </w:pPr>
            <w:r w:rsidRPr="000A44D3">
              <w:rPr>
                <w:color w:val="000000"/>
                <w:sz w:val="22"/>
                <w:szCs w:val="22"/>
                <w:lang w:eastAsia="lt-LT"/>
              </w:rPr>
              <w:t>2 988 590,32</w:t>
            </w:r>
          </w:p>
        </w:tc>
        <w:tc>
          <w:tcPr>
            <w:tcW w:w="12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Pr>
                <w:color w:val="000000"/>
                <w:sz w:val="22"/>
                <w:szCs w:val="22"/>
                <w:lang w:eastAsia="lt-LT"/>
              </w:rPr>
              <w:t>20,93</w:t>
            </w:r>
          </w:p>
        </w:tc>
        <w:tc>
          <w:tcPr>
            <w:tcW w:w="2086" w:type="dxa"/>
            <w:tcBorders>
              <w:top w:val="nil"/>
              <w:left w:val="nil"/>
              <w:bottom w:val="single" w:sz="4" w:space="0" w:color="auto"/>
              <w:right w:val="single" w:sz="4" w:space="0" w:color="auto"/>
            </w:tcBorders>
            <w:shd w:val="clear" w:color="auto" w:fill="auto"/>
            <w:vAlign w:val="center"/>
            <w:hideMark/>
          </w:tcPr>
          <w:p w:rsidR="0067770F" w:rsidRPr="00C44BC9" w:rsidRDefault="0067770F" w:rsidP="00135579">
            <w:pPr>
              <w:pStyle w:val="Betarp"/>
              <w:rPr>
                <w:b/>
                <w:color w:val="000000"/>
                <w:sz w:val="22"/>
                <w:szCs w:val="22"/>
                <w:lang w:eastAsia="lt-LT"/>
              </w:rPr>
            </w:pPr>
            <w:r>
              <w:rPr>
                <w:b/>
                <w:color w:val="000000"/>
                <w:sz w:val="22"/>
                <w:szCs w:val="22"/>
                <w:lang w:eastAsia="lt-LT"/>
              </w:rPr>
              <w:t>3 478 121,47</w:t>
            </w:r>
          </w:p>
        </w:tc>
        <w:tc>
          <w:tcPr>
            <w:tcW w:w="12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Pr>
                <w:color w:val="000000"/>
                <w:sz w:val="22"/>
                <w:szCs w:val="22"/>
                <w:lang w:eastAsia="lt-LT"/>
              </w:rPr>
              <w:t>23,90</w:t>
            </w:r>
          </w:p>
        </w:tc>
        <w:tc>
          <w:tcPr>
            <w:tcW w:w="1158"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Pr>
                <w:b/>
                <w:bCs/>
                <w:color w:val="000000"/>
                <w:sz w:val="22"/>
                <w:szCs w:val="22"/>
                <w:lang w:eastAsia="lt-LT"/>
              </w:rPr>
              <w:t>16,38</w:t>
            </w:r>
          </w:p>
        </w:tc>
      </w:tr>
      <w:tr w:rsidR="0067770F" w:rsidRPr="000A44D3" w:rsidTr="00135579">
        <w:trPr>
          <w:trHeight w:val="662"/>
        </w:trPr>
        <w:tc>
          <w:tcPr>
            <w:tcW w:w="2348" w:type="dxa"/>
            <w:tcBorders>
              <w:top w:val="nil"/>
              <w:left w:val="single" w:sz="4" w:space="0" w:color="auto"/>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Iš ES, užsienio valstybių ir tarptautinių organizacijų lėšų</w:t>
            </w:r>
          </w:p>
        </w:tc>
        <w:tc>
          <w:tcPr>
            <w:tcW w:w="1544"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52 519,55</w:t>
            </w:r>
          </w:p>
        </w:tc>
        <w:tc>
          <w:tcPr>
            <w:tcW w:w="12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Pr>
                <w:color w:val="000000"/>
                <w:sz w:val="22"/>
                <w:szCs w:val="22"/>
                <w:lang w:eastAsia="lt-LT"/>
              </w:rPr>
              <w:t>0,37</w:t>
            </w:r>
          </w:p>
        </w:tc>
        <w:tc>
          <w:tcPr>
            <w:tcW w:w="208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Pr>
                <w:color w:val="000000"/>
                <w:sz w:val="22"/>
                <w:szCs w:val="22"/>
                <w:lang w:eastAsia="lt-LT"/>
              </w:rPr>
              <w:t>9 199,65</w:t>
            </w:r>
          </w:p>
        </w:tc>
        <w:tc>
          <w:tcPr>
            <w:tcW w:w="12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Pr>
                <w:color w:val="000000"/>
                <w:sz w:val="22"/>
                <w:szCs w:val="22"/>
                <w:lang w:eastAsia="lt-LT"/>
              </w:rPr>
              <w:t>0,06</w:t>
            </w:r>
          </w:p>
        </w:tc>
        <w:tc>
          <w:tcPr>
            <w:tcW w:w="1158"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Pr>
                <w:b/>
                <w:bCs/>
                <w:color w:val="000000"/>
                <w:sz w:val="22"/>
                <w:szCs w:val="22"/>
                <w:lang w:eastAsia="lt-LT"/>
              </w:rPr>
              <w:t>-82,48</w:t>
            </w:r>
          </w:p>
        </w:tc>
      </w:tr>
      <w:tr w:rsidR="0067770F" w:rsidRPr="000A44D3" w:rsidTr="00135579">
        <w:trPr>
          <w:trHeight w:val="662"/>
        </w:trPr>
        <w:tc>
          <w:tcPr>
            <w:tcW w:w="2348" w:type="dxa"/>
            <w:tcBorders>
              <w:top w:val="nil"/>
              <w:left w:val="single" w:sz="4" w:space="0" w:color="auto"/>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Iš kitų finansavimo šaltinių</w:t>
            </w:r>
          </w:p>
        </w:tc>
        <w:tc>
          <w:tcPr>
            <w:tcW w:w="1544" w:type="dxa"/>
            <w:tcBorders>
              <w:top w:val="nil"/>
              <w:left w:val="nil"/>
              <w:bottom w:val="single" w:sz="4" w:space="0" w:color="auto"/>
              <w:right w:val="single" w:sz="4" w:space="0" w:color="auto"/>
            </w:tcBorders>
            <w:shd w:val="clear" w:color="auto" w:fill="auto"/>
            <w:noWrap/>
            <w:vAlign w:val="center"/>
            <w:hideMark/>
          </w:tcPr>
          <w:p w:rsidR="0067770F" w:rsidRPr="000A44D3" w:rsidRDefault="0067770F" w:rsidP="00135579">
            <w:pPr>
              <w:pStyle w:val="Betarp"/>
              <w:rPr>
                <w:sz w:val="22"/>
                <w:szCs w:val="22"/>
                <w:lang w:eastAsia="lt-LT"/>
              </w:rPr>
            </w:pPr>
            <w:r w:rsidRPr="000A44D3">
              <w:rPr>
                <w:color w:val="000000"/>
                <w:sz w:val="22"/>
                <w:szCs w:val="22"/>
                <w:lang w:eastAsia="lt-LT"/>
              </w:rPr>
              <w:t>2 050,00</w:t>
            </w:r>
          </w:p>
        </w:tc>
        <w:tc>
          <w:tcPr>
            <w:tcW w:w="12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Pr>
                <w:color w:val="000000"/>
                <w:sz w:val="22"/>
                <w:szCs w:val="22"/>
                <w:lang w:eastAsia="lt-LT"/>
              </w:rPr>
              <w:t>0,01</w:t>
            </w:r>
          </w:p>
        </w:tc>
        <w:tc>
          <w:tcPr>
            <w:tcW w:w="208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Pr>
                <w:color w:val="000000"/>
                <w:sz w:val="22"/>
                <w:szCs w:val="22"/>
                <w:lang w:eastAsia="lt-LT"/>
              </w:rPr>
              <w:t>3 937,50</w:t>
            </w:r>
          </w:p>
        </w:tc>
        <w:tc>
          <w:tcPr>
            <w:tcW w:w="12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0,0</w:t>
            </w:r>
            <w:r>
              <w:rPr>
                <w:color w:val="000000"/>
                <w:sz w:val="22"/>
                <w:szCs w:val="22"/>
                <w:lang w:eastAsia="lt-LT"/>
              </w:rPr>
              <w:t>3</w:t>
            </w:r>
          </w:p>
        </w:tc>
        <w:tc>
          <w:tcPr>
            <w:tcW w:w="1158"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Pr>
                <w:b/>
                <w:bCs/>
                <w:color w:val="000000"/>
                <w:sz w:val="22"/>
                <w:szCs w:val="22"/>
                <w:lang w:eastAsia="lt-LT"/>
              </w:rPr>
              <w:t>92,07</w:t>
            </w:r>
          </w:p>
        </w:tc>
      </w:tr>
      <w:tr w:rsidR="0067770F" w:rsidRPr="000A44D3" w:rsidTr="00135579">
        <w:trPr>
          <w:trHeight w:val="662"/>
        </w:trPr>
        <w:tc>
          <w:tcPr>
            <w:tcW w:w="2348" w:type="dxa"/>
            <w:tcBorders>
              <w:top w:val="nil"/>
              <w:left w:val="single" w:sz="4" w:space="0" w:color="auto"/>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 xml:space="preserve">PAGRINDINĖS VEIKLOS KITOS PAJAMOS </w:t>
            </w:r>
          </w:p>
        </w:tc>
        <w:tc>
          <w:tcPr>
            <w:tcW w:w="1544"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11 194 583,41</w:t>
            </w:r>
          </w:p>
        </w:tc>
        <w:tc>
          <w:tcPr>
            <w:tcW w:w="12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Pr>
                <w:color w:val="000000"/>
                <w:sz w:val="22"/>
                <w:szCs w:val="22"/>
                <w:lang w:eastAsia="lt-LT"/>
              </w:rPr>
              <w:t>78,40</w:t>
            </w:r>
          </w:p>
        </w:tc>
        <w:tc>
          <w:tcPr>
            <w:tcW w:w="208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Pr>
                <w:color w:val="000000"/>
                <w:sz w:val="22"/>
                <w:szCs w:val="22"/>
                <w:lang w:eastAsia="lt-LT"/>
              </w:rPr>
              <w:t>10 448 568,69</w:t>
            </w:r>
          </w:p>
        </w:tc>
        <w:tc>
          <w:tcPr>
            <w:tcW w:w="12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Pr>
                <w:color w:val="000000"/>
                <w:sz w:val="22"/>
                <w:szCs w:val="22"/>
                <w:lang w:eastAsia="lt-LT"/>
              </w:rPr>
              <w:t>71,80</w:t>
            </w:r>
          </w:p>
        </w:tc>
        <w:tc>
          <w:tcPr>
            <w:tcW w:w="1158"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Pr>
                <w:b/>
                <w:bCs/>
                <w:color w:val="000000"/>
                <w:sz w:val="22"/>
                <w:szCs w:val="22"/>
                <w:lang w:eastAsia="lt-LT"/>
              </w:rPr>
              <w:t>-6,66</w:t>
            </w:r>
          </w:p>
        </w:tc>
      </w:tr>
      <w:tr w:rsidR="0067770F" w:rsidRPr="000A44D3" w:rsidTr="00135579">
        <w:trPr>
          <w:trHeight w:val="662"/>
        </w:trPr>
        <w:tc>
          <w:tcPr>
            <w:tcW w:w="2348" w:type="dxa"/>
            <w:tcBorders>
              <w:top w:val="nil"/>
              <w:left w:val="single" w:sz="4" w:space="0" w:color="auto"/>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KITŲ PASLAUGŲ PAJAMOS</w:t>
            </w:r>
          </w:p>
        </w:tc>
        <w:tc>
          <w:tcPr>
            <w:tcW w:w="1544"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41 199,72</w:t>
            </w:r>
          </w:p>
        </w:tc>
        <w:tc>
          <w:tcPr>
            <w:tcW w:w="12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Pr>
                <w:color w:val="000000"/>
                <w:sz w:val="22"/>
                <w:szCs w:val="22"/>
                <w:lang w:eastAsia="lt-LT"/>
              </w:rPr>
              <w:t>0,29</w:t>
            </w:r>
          </w:p>
        </w:tc>
        <w:tc>
          <w:tcPr>
            <w:tcW w:w="208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Pr>
                <w:color w:val="000000"/>
                <w:sz w:val="22"/>
                <w:szCs w:val="22"/>
                <w:lang w:eastAsia="lt-LT"/>
              </w:rPr>
              <w:t>34 568,50</w:t>
            </w:r>
          </w:p>
        </w:tc>
        <w:tc>
          <w:tcPr>
            <w:tcW w:w="12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Pr>
                <w:color w:val="000000"/>
                <w:sz w:val="22"/>
                <w:szCs w:val="22"/>
                <w:lang w:eastAsia="lt-LT"/>
              </w:rPr>
              <w:t>0,24</w:t>
            </w:r>
          </w:p>
        </w:tc>
        <w:tc>
          <w:tcPr>
            <w:tcW w:w="1158"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Pr>
                <w:b/>
                <w:bCs/>
                <w:color w:val="000000"/>
                <w:sz w:val="22"/>
                <w:szCs w:val="22"/>
                <w:lang w:eastAsia="lt-LT"/>
              </w:rPr>
              <w:t>-16,10</w:t>
            </w:r>
          </w:p>
        </w:tc>
      </w:tr>
      <w:tr w:rsidR="0067770F" w:rsidRPr="000A44D3" w:rsidTr="00135579">
        <w:trPr>
          <w:trHeight w:val="662"/>
        </w:trPr>
        <w:tc>
          <w:tcPr>
            <w:tcW w:w="2348" w:type="dxa"/>
            <w:tcBorders>
              <w:top w:val="nil"/>
              <w:left w:val="single" w:sz="4" w:space="0" w:color="auto"/>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FINANSINĖS IR INVESTICINĖS VEIKLOS REZULTATAS</w:t>
            </w:r>
          </w:p>
        </w:tc>
        <w:tc>
          <w:tcPr>
            <w:tcW w:w="1544"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 2 000,00</w:t>
            </w:r>
          </w:p>
        </w:tc>
        <w:tc>
          <w:tcPr>
            <w:tcW w:w="12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 </w:t>
            </w:r>
            <w:r>
              <w:rPr>
                <w:color w:val="000000"/>
                <w:sz w:val="22"/>
                <w:szCs w:val="22"/>
                <w:lang w:eastAsia="lt-LT"/>
              </w:rPr>
              <w:t>0,01</w:t>
            </w:r>
          </w:p>
        </w:tc>
        <w:tc>
          <w:tcPr>
            <w:tcW w:w="208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p>
        </w:tc>
        <w:tc>
          <w:tcPr>
            <w:tcW w:w="12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 </w:t>
            </w:r>
          </w:p>
        </w:tc>
        <w:tc>
          <w:tcPr>
            <w:tcW w:w="1158"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sidRPr="000A44D3">
              <w:rPr>
                <w:b/>
                <w:bCs/>
                <w:color w:val="000000"/>
                <w:sz w:val="22"/>
                <w:szCs w:val="22"/>
                <w:lang w:eastAsia="lt-LT"/>
              </w:rPr>
              <w:t> </w:t>
            </w:r>
          </w:p>
        </w:tc>
      </w:tr>
      <w:tr w:rsidR="0067770F" w:rsidRPr="000A44D3" w:rsidTr="00135579">
        <w:trPr>
          <w:trHeight w:val="662"/>
        </w:trPr>
        <w:tc>
          <w:tcPr>
            <w:tcW w:w="2348" w:type="dxa"/>
            <w:tcBorders>
              <w:top w:val="nil"/>
              <w:left w:val="single" w:sz="4" w:space="0" w:color="auto"/>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sidRPr="000A44D3">
              <w:rPr>
                <w:b/>
                <w:bCs/>
                <w:color w:val="000000"/>
                <w:sz w:val="22"/>
                <w:szCs w:val="22"/>
                <w:lang w:eastAsia="lt-LT"/>
              </w:rPr>
              <w:t>PAGRINDINĖS VEIKLOS SĄNAUDOS</w:t>
            </w:r>
          </w:p>
        </w:tc>
        <w:tc>
          <w:tcPr>
            <w:tcW w:w="1544"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sidRPr="000A44D3">
              <w:rPr>
                <w:b/>
                <w:bCs/>
                <w:color w:val="000000"/>
                <w:sz w:val="22"/>
                <w:szCs w:val="22"/>
                <w:lang w:eastAsia="lt-LT"/>
              </w:rPr>
              <w:t>14 263 426,69</w:t>
            </w:r>
          </w:p>
        </w:tc>
        <w:tc>
          <w:tcPr>
            <w:tcW w:w="12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sidRPr="000A44D3">
              <w:rPr>
                <w:b/>
                <w:bCs/>
                <w:color w:val="000000"/>
                <w:sz w:val="22"/>
                <w:szCs w:val="22"/>
                <w:lang w:eastAsia="lt-LT"/>
              </w:rPr>
              <w:t>100</w:t>
            </w:r>
          </w:p>
        </w:tc>
        <w:tc>
          <w:tcPr>
            <w:tcW w:w="208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Pr>
                <w:b/>
                <w:bCs/>
                <w:color w:val="000000"/>
                <w:sz w:val="22"/>
                <w:szCs w:val="22"/>
                <w:lang w:eastAsia="lt-LT"/>
              </w:rPr>
              <w:t>14 527 936,97</w:t>
            </w:r>
          </w:p>
        </w:tc>
        <w:tc>
          <w:tcPr>
            <w:tcW w:w="12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sidRPr="000A44D3">
              <w:rPr>
                <w:b/>
                <w:bCs/>
                <w:color w:val="000000"/>
                <w:sz w:val="22"/>
                <w:szCs w:val="22"/>
                <w:lang w:eastAsia="lt-LT"/>
              </w:rPr>
              <w:t>100</w:t>
            </w:r>
          </w:p>
        </w:tc>
        <w:tc>
          <w:tcPr>
            <w:tcW w:w="1158"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Pr>
                <w:b/>
                <w:bCs/>
                <w:color w:val="000000"/>
                <w:sz w:val="22"/>
                <w:szCs w:val="22"/>
                <w:lang w:eastAsia="lt-LT"/>
              </w:rPr>
              <w:t>1,85</w:t>
            </w:r>
          </w:p>
        </w:tc>
      </w:tr>
      <w:tr w:rsidR="0067770F" w:rsidRPr="000A44D3" w:rsidTr="00135579">
        <w:trPr>
          <w:trHeight w:val="662"/>
        </w:trPr>
        <w:tc>
          <w:tcPr>
            <w:tcW w:w="2348" w:type="dxa"/>
            <w:tcBorders>
              <w:top w:val="nil"/>
              <w:left w:val="single" w:sz="4" w:space="0" w:color="auto"/>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Darbo užmokesčio ir socialinio draudimo</w:t>
            </w:r>
          </w:p>
        </w:tc>
        <w:tc>
          <w:tcPr>
            <w:tcW w:w="1544"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163 526,69</w:t>
            </w:r>
          </w:p>
        </w:tc>
        <w:tc>
          <w:tcPr>
            <w:tcW w:w="12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Pr>
                <w:color w:val="000000"/>
                <w:sz w:val="22"/>
                <w:szCs w:val="22"/>
                <w:lang w:eastAsia="lt-LT"/>
              </w:rPr>
              <w:t>1,15</w:t>
            </w:r>
          </w:p>
        </w:tc>
        <w:tc>
          <w:tcPr>
            <w:tcW w:w="208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Pr>
                <w:color w:val="000000"/>
                <w:sz w:val="22"/>
                <w:szCs w:val="22"/>
                <w:lang w:eastAsia="lt-LT"/>
              </w:rPr>
              <w:t>157 836,60</w:t>
            </w:r>
          </w:p>
        </w:tc>
        <w:tc>
          <w:tcPr>
            <w:tcW w:w="12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Pr>
                <w:color w:val="000000"/>
                <w:sz w:val="22"/>
                <w:szCs w:val="22"/>
                <w:lang w:eastAsia="lt-LT"/>
              </w:rPr>
              <w:t>1,09</w:t>
            </w:r>
          </w:p>
        </w:tc>
        <w:tc>
          <w:tcPr>
            <w:tcW w:w="1158"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Pr>
                <w:b/>
                <w:bCs/>
                <w:color w:val="000000"/>
                <w:sz w:val="22"/>
                <w:szCs w:val="22"/>
                <w:lang w:eastAsia="lt-LT"/>
              </w:rPr>
              <w:t>-3,48</w:t>
            </w:r>
          </w:p>
        </w:tc>
      </w:tr>
      <w:tr w:rsidR="0067770F" w:rsidRPr="000A44D3" w:rsidTr="00135579">
        <w:trPr>
          <w:trHeight w:val="662"/>
        </w:trPr>
        <w:tc>
          <w:tcPr>
            <w:tcW w:w="2348" w:type="dxa"/>
            <w:tcBorders>
              <w:top w:val="nil"/>
              <w:left w:val="single" w:sz="4" w:space="0" w:color="auto"/>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Nusidėvėjimo ir amortizacijos</w:t>
            </w:r>
          </w:p>
        </w:tc>
        <w:tc>
          <w:tcPr>
            <w:tcW w:w="1544"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347 529,27</w:t>
            </w:r>
          </w:p>
        </w:tc>
        <w:tc>
          <w:tcPr>
            <w:tcW w:w="12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Pr>
                <w:color w:val="000000"/>
                <w:sz w:val="22"/>
                <w:szCs w:val="22"/>
                <w:lang w:eastAsia="lt-LT"/>
              </w:rPr>
              <w:t>2,44</w:t>
            </w:r>
          </w:p>
        </w:tc>
        <w:tc>
          <w:tcPr>
            <w:tcW w:w="208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Pr>
                <w:color w:val="000000"/>
                <w:sz w:val="22"/>
                <w:szCs w:val="22"/>
                <w:lang w:eastAsia="lt-LT"/>
              </w:rPr>
              <w:t>334 394,91</w:t>
            </w:r>
          </w:p>
        </w:tc>
        <w:tc>
          <w:tcPr>
            <w:tcW w:w="12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Pr>
                <w:color w:val="000000"/>
                <w:sz w:val="22"/>
                <w:szCs w:val="22"/>
                <w:lang w:eastAsia="lt-LT"/>
              </w:rPr>
              <w:t>2,30</w:t>
            </w:r>
          </w:p>
        </w:tc>
        <w:tc>
          <w:tcPr>
            <w:tcW w:w="1158"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Pr>
                <w:b/>
                <w:bCs/>
                <w:color w:val="000000"/>
                <w:sz w:val="22"/>
                <w:szCs w:val="22"/>
                <w:lang w:eastAsia="lt-LT"/>
              </w:rPr>
              <w:t>-</w:t>
            </w:r>
            <w:r w:rsidRPr="000A44D3">
              <w:rPr>
                <w:b/>
                <w:bCs/>
                <w:color w:val="000000"/>
                <w:sz w:val="22"/>
                <w:szCs w:val="22"/>
                <w:lang w:eastAsia="lt-LT"/>
              </w:rPr>
              <w:t>3</w:t>
            </w:r>
            <w:r>
              <w:rPr>
                <w:b/>
                <w:bCs/>
                <w:color w:val="000000"/>
                <w:sz w:val="22"/>
                <w:szCs w:val="22"/>
                <w:lang w:eastAsia="lt-LT"/>
              </w:rPr>
              <w:t>,78</w:t>
            </w:r>
          </w:p>
        </w:tc>
      </w:tr>
      <w:tr w:rsidR="0067770F" w:rsidRPr="000A44D3" w:rsidTr="00135579">
        <w:trPr>
          <w:trHeight w:val="662"/>
        </w:trPr>
        <w:tc>
          <w:tcPr>
            <w:tcW w:w="2348" w:type="dxa"/>
            <w:tcBorders>
              <w:top w:val="nil"/>
              <w:left w:val="single" w:sz="4" w:space="0" w:color="auto"/>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Komunalinių paslaugų ir ryšių</w:t>
            </w:r>
          </w:p>
        </w:tc>
        <w:tc>
          <w:tcPr>
            <w:tcW w:w="1544"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16 776,55</w:t>
            </w:r>
          </w:p>
        </w:tc>
        <w:tc>
          <w:tcPr>
            <w:tcW w:w="12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0,1</w:t>
            </w:r>
            <w:r>
              <w:rPr>
                <w:color w:val="000000"/>
                <w:sz w:val="22"/>
                <w:szCs w:val="22"/>
                <w:lang w:eastAsia="lt-LT"/>
              </w:rPr>
              <w:t>2</w:t>
            </w:r>
          </w:p>
        </w:tc>
        <w:tc>
          <w:tcPr>
            <w:tcW w:w="208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16</w:t>
            </w:r>
            <w:r>
              <w:rPr>
                <w:color w:val="000000"/>
                <w:sz w:val="22"/>
                <w:szCs w:val="22"/>
                <w:lang w:eastAsia="lt-LT"/>
              </w:rPr>
              <w:t> 440,34</w:t>
            </w:r>
          </w:p>
        </w:tc>
        <w:tc>
          <w:tcPr>
            <w:tcW w:w="12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0,1</w:t>
            </w:r>
            <w:r>
              <w:rPr>
                <w:color w:val="000000"/>
                <w:sz w:val="22"/>
                <w:szCs w:val="22"/>
                <w:lang w:eastAsia="lt-LT"/>
              </w:rPr>
              <w:t>1</w:t>
            </w:r>
          </w:p>
        </w:tc>
        <w:tc>
          <w:tcPr>
            <w:tcW w:w="1158"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Pr>
                <w:b/>
                <w:bCs/>
                <w:color w:val="000000"/>
                <w:sz w:val="22"/>
                <w:szCs w:val="22"/>
                <w:lang w:eastAsia="lt-LT"/>
              </w:rPr>
              <w:t>-2,00</w:t>
            </w:r>
          </w:p>
        </w:tc>
      </w:tr>
      <w:tr w:rsidR="0067770F" w:rsidRPr="000A44D3" w:rsidTr="00135579">
        <w:trPr>
          <w:trHeight w:val="662"/>
        </w:trPr>
        <w:tc>
          <w:tcPr>
            <w:tcW w:w="2348" w:type="dxa"/>
            <w:tcBorders>
              <w:top w:val="nil"/>
              <w:left w:val="single" w:sz="4" w:space="0" w:color="auto"/>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Komandiruočių</w:t>
            </w:r>
          </w:p>
        </w:tc>
        <w:tc>
          <w:tcPr>
            <w:tcW w:w="1544"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2 996,77</w:t>
            </w:r>
          </w:p>
        </w:tc>
        <w:tc>
          <w:tcPr>
            <w:tcW w:w="12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0,0</w:t>
            </w:r>
            <w:r>
              <w:rPr>
                <w:color w:val="000000"/>
                <w:sz w:val="22"/>
                <w:szCs w:val="22"/>
                <w:lang w:eastAsia="lt-LT"/>
              </w:rPr>
              <w:t>2</w:t>
            </w:r>
          </w:p>
        </w:tc>
        <w:tc>
          <w:tcPr>
            <w:tcW w:w="208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Pr>
                <w:color w:val="000000"/>
                <w:sz w:val="22"/>
                <w:szCs w:val="22"/>
                <w:lang w:eastAsia="lt-LT"/>
              </w:rPr>
              <w:t>277,00</w:t>
            </w:r>
          </w:p>
        </w:tc>
        <w:tc>
          <w:tcPr>
            <w:tcW w:w="12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0,0</w:t>
            </w:r>
            <w:r>
              <w:rPr>
                <w:color w:val="000000"/>
                <w:sz w:val="22"/>
                <w:szCs w:val="22"/>
                <w:lang w:eastAsia="lt-LT"/>
              </w:rPr>
              <w:t>0</w:t>
            </w:r>
          </w:p>
        </w:tc>
        <w:tc>
          <w:tcPr>
            <w:tcW w:w="1158"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Pr>
                <w:b/>
                <w:bCs/>
                <w:color w:val="000000"/>
                <w:sz w:val="22"/>
                <w:szCs w:val="22"/>
                <w:lang w:eastAsia="lt-LT"/>
              </w:rPr>
              <w:t>-90,76</w:t>
            </w:r>
          </w:p>
        </w:tc>
      </w:tr>
      <w:tr w:rsidR="0067770F" w:rsidRPr="000A44D3" w:rsidTr="00135579">
        <w:trPr>
          <w:trHeight w:val="662"/>
        </w:trPr>
        <w:tc>
          <w:tcPr>
            <w:tcW w:w="2348" w:type="dxa"/>
            <w:tcBorders>
              <w:top w:val="nil"/>
              <w:left w:val="single" w:sz="4" w:space="0" w:color="auto"/>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Transporto</w:t>
            </w:r>
          </w:p>
        </w:tc>
        <w:tc>
          <w:tcPr>
            <w:tcW w:w="1544"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6 194,34</w:t>
            </w:r>
          </w:p>
        </w:tc>
        <w:tc>
          <w:tcPr>
            <w:tcW w:w="12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0,04</w:t>
            </w:r>
          </w:p>
        </w:tc>
        <w:tc>
          <w:tcPr>
            <w:tcW w:w="208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Pr>
                <w:color w:val="000000"/>
                <w:sz w:val="22"/>
                <w:szCs w:val="22"/>
                <w:lang w:eastAsia="lt-LT"/>
              </w:rPr>
              <w:t>6 915,89</w:t>
            </w:r>
          </w:p>
        </w:tc>
        <w:tc>
          <w:tcPr>
            <w:tcW w:w="12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0,0</w:t>
            </w:r>
            <w:r>
              <w:rPr>
                <w:color w:val="000000"/>
                <w:sz w:val="22"/>
                <w:szCs w:val="22"/>
                <w:lang w:eastAsia="lt-LT"/>
              </w:rPr>
              <w:t>5</w:t>
            </w:r>
          </w:p>
        </w:tc>
        <w:tc>
          <w:tcPr>
            <w:tcW w:w="1158"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Pr>
                <w:b/>
                <w:bCs/>
                <w:color w:val="000000"/>
                <w:sz w:val="22"/>
                <w:szCs w:val="22"/>
                <w:lang w:eastAsia="lt-LT"/>
              </w:rPr>
              <w:t>11,65</w:t>
            </w:r>
          </w:p>
        </w:tc>
      </w:tr>
      <w:tr w:rsidR="0067770F" w:rsidRPr="000A44D3" w:rsidTr="00135579">
        <w:trPr>
          <w:trHeight w:val="662"/>
        </w:trPr>
        <w:tc>
          <w:tcPr>
            <w:tcW w:w="2348" w:type="dxa"/>
            <w:tcBorders>
              <w:top w:val="nil"/>
              <w:left w:val="single" w:sz="4" w:space="0" w:color="auto"/>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Kvalifikacijos kėlimo</w:t>
            </w:r>
          </w:p>
        </w:tc>
        <w:tc>
          <w:tcPr>
            <w:tcW w:w="1544"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 </w:t>
            </w:r>
          </w:p>
        </w:tc>
        <w:tc>
          <w:tcPr>
            <w:tcW w:w="12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0,00</w:t>
            </w:r>
          </w:p>
        </w:tc>
        <w:tc>
          <w:tcPr>
            <w:tcW w:w="208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 </w:t>
            </w:r>
          </w:p>
        </w:tc>
        <w:tc>
          <w:tcPr>
            <w:tcW w:w="12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0,00</w:t>
            </w:r>
          </w:p>
        </w:tc>
        <w:tc>
          <w:tcPr>
            <w:tcW w:w="1158"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sidRPr="000A44D3">
              <w:rPr>
                <w:b/>
                <w:bCs/>
                <w:color w:val="000000"/>
                <w:sz w:val="22"/>
                <w:szCs w:val="22"/>
                <w:lang w:eastAsia="lt-LT"/>
              </w:rPr>
              <w:t> </w:t>
            </w:r>
          </w:p>
        </w:tc>
      </w:tr>
      <w:tr w:rsidR="0067770F" w:rsidRPr="000A44D3" w:rsidTr="00135579">
        <w:trPr>
          <w:trHeight w:val="662"/>
        </w:trPr>
        <w:tc>
          <w:tcPr>
            <w:tcW w:w="2348" w:type="dxa"/>
            <w:tcBorders>
              <w:top w:val="nil"/>
              <w:left w:val="single" w:sz="4" w:space="0" w:color="auto"/>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lastRenderedPageBreak/>
              <w:t>Patalpų remonto ir eksploatavimo</w:t>
            </w:r>
          </w:p>
        </w:tc>
        <w:tc>
          <w:tcPr>
            <w:tcW w:w="1544"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9 747,48</w:t>
            </w:r>
          </w:p>
        </w:tc>
        <w:tc>
          <w:tcPr>
            <w:tcW w:w="12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0,0</w:t>
            </w:r>
            <w:r>
              <w:rPr>
                <w:color w:val="000000"/>
                <w:sz w:val="22"/>
                <w:szCs w:val="22"/>
                <w:lang w:eastAsia="lt-LT"/>
              </w:rPr>
              <w:t>7</w:t>
            </w:r>
          </w:p>
        </w:tc>
        <w:tc>
          <w:tcPr>
            <w:tcW w:w="208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Pr>
                <w:color w:val="000000"/>
                <w:sz w:val="22"/>
                <w:szCs w:val="22"/>
                <w:lang w:eastAsia="lt-LT"/>
              </w:rPr>
              <w:t>9 747,48</w:t>
            </w:r>
          </w:p>
        </w:tc>
        <w:tc>
          <w:tcPr>
            <w:tcW w:w="12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Pr>
                <w:color w:val="000000"/>
                <w:sz w:val="22"/>
                <w:szCs w:val="22"/>
                <w:lang w:eastAsia="lt-LT"/>
              </w:rPr>
              <w:t>0,07</w:t>
            </w:r>
          </w:p>
        </w:tc>
        <w:tc>
          <w:tcPr>
            <w:tcW w:w="1158"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Pr>
                <w:b/>
                <w:bCs/>
                <w:color w:val="000000"/>
                <w:sz w:val="22"/>
                <w:szCs w:val="22"/>
                <w:lang w:eastAsia="lt-LT"/>
              </w:rPr>
              <w:t>0,00</w:t>
            </w:r>
          </w:p>
        </w:tc>
      </w:tr>
      <w:tr w:rsidR="0067770F" w:rsidRPr="000A44D3" w:rsidTr="00135579">
        <w:trPr>
          <w:trHeight w:val="662"/>
        </w:trPr>
        <w:tc>
          <w:tcPr>
            <w:tcW w:w="2348" w:type="dxa"/>
            <w:tcBorders>
              <w:top w:val="nil"/>
              <w:left w:val="single" w:sz="4" w:space="0" w:color="auto"/>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Sunaudotų ir parduotų atsargų savikaina</w:t>
            </w:r>
          </w:p>
        </w:tc>
        <w:tc>
          <w:tcPr>
            <w:tcW w:w="1544"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13 610 915,63</w:t>
            </w:r>
          </w:p>
        </w:tc>
        <w:tc>
          <w:tcPr>
            <w:tcW w:w="12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Pr>
                <w:color w:val="000000"/>
                <w:sz w:val="22"/>
                <w:szCs w:val="22"/>
                <w:lang w:eastAsia="lt-LT"/>
              </w:rPr>
              <w:t>95,43</w:t>
            </w:r>
          </w:p>
        </w:tc>
        <w:tc>
          <w:tcPr>
            <w:tcW w:w="208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Pr>
                <w:color w:val="000000"/>
                <w:sz w:val="22"/>
                <w:szCs w:val="22"/>
                <w:lang w:eastAsia="lt-LT"/>
              </w:rPr>
              <w:t>13 908 417,03</w:t>
            </w:r>
          </w:p>
        </w:tc>
        <w:tc>
          <w:tcPr>
            <w:tcW w:w="12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Pr>
                <w:color w:val="000000"/>
                <w:sz w:val="22"/>
                <w:szCs w:val="22"/>
                <w:lang w:eastAsia="lt-LT"/>
              </w:rPr>
              <w:t>95,74</w:t>
            </w:r>
          </w:p>
        </w:tc>
        <w:tc>
          <w:tcPr>
            <w:tcW w:w="1158"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Pr>
                <w:b/>
                <w:bCs/>
                <w:color w:val="000000"/>
                <w:sz w:val="22"/>
                <w:szCs w:val="22"/>
                <w:lang w:eastAsia="lt-LT"/>
              </w:rPr>
              <w:t>2,19</w:t>
            </w:r>
          </w:p>
        </w:tc>
      </w:tr>
      <w:tr w:rsidR="0067770F" w:rsidRPr="000A44D3" w:rsidTr="00135579">
        <w:trPr>
          <w:trHeight w:val="662"/>
        </w:trPr>
        <w:tc>
          <w:tcPr>
            <w:tcW w:w="2348" w:type="dxa"/>
            <w:tcBorders>
              <w:top w:val="nil"/>
              <w:left w:val="single" w:sz="4" w:space="0" w:color="auto"/>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Kitų paslaugų</w:t>
            </w:r>
          </w:p>
        </w:tc>
        <w:tc>
          <w:tcPr>
            <w:tcW w:w="1544"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105 739,96</w:t>
            </w:r>
          </w:p>
        </w:tc>
        <w:tc>
          <w:tcPr>
            <w:tcW w:w="12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0,</w:t>
            </w:r>
            <w:r>
              <w:rPr>
                <w:color w:val="000000"/>
                <w:sz w:val="22"/>
                <w:szCs w:val="22"/>
                <w:lang w:eastAsia="lt-LT"/>
              </w:rPr>
              <w:t>74</w:t>
            </w:r>
          </w:p>
        </w:tc>
        <w:tc>
          <w:tcPr>
            <w:tcW w:w="208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Pr>
                <w:color w:val="000000"/>
                <w:sz w:val="22"/>
                <w:szCs w:val="22"/>
                <w:lang w:eastAsia="lt-LT"/>
              </w:rPr>
              <w:t>88 488,72</w:t>
            </w:r>
          </w:p>
        </w:tc>
        <w:tc>
          <w:tcPr>
            <w:tcW w:w="12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Pr>
                <w:color w:val="000000"/>
                <w:sz w:val="22"/>
                <w:szCs w:val="22"/>
                <w:lang w:eastAsia="lt-LT"/>
              </w:rPr>
              <w:t>0,61</w:t>
            </w:r>
          </w:p>
        </w:tc>
        <w:tc>
          <w:tcPr>
            <w:tcW w:w="1158"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Pr>
                <w:b/>
                <w:bCs/>
                <w:color w:val="000000"/>
                <w:sz w:val="22"/>
                <w:szCs w:val="22"/>
                <w:lang w:eastAsia="lt-LT"/>
              </w:rPr>
              <w:t>-16,31</w:t>
            </w:r>
          </w:p>
        </w:tc>
      </w:tr>
      <w:tr w:rsidR="0067770F" w:rsidRPr="000A44D3" w:rsidTr="00135579">
        <w:trPr>
          <w:trHeight w:val="662"/>
        </w:trPr>
        <w:tc>
          <w:tcPr>
            <w:tcW w:w="2348" w:type="dxa"/>
            <w:tcBorders>
              <w:top w:val="nil"/>
              <w:left w:val="single" w:sz="4" w:space="0" w:color="auto"/>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Kitos</w:t>
            </w:r>
          </w:p>
        </w:tc>
        <w:tc>
          <w:tcPr>
            <w:tcW w:w="1544"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p>
        </w:tc>
        <w:tc>
          <w:tcPr>
            <w:tcW w:w="12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0,0</w:t>
            </w:r>
            <w:r>
              <w:rPr>
                <w:color w:val="000000"/>
                <w:sz w:val="22"/>
                <w:szCs w:val="22"/>
                <w:lang w:eastAsia="lt-LT"/>
              </w:rPr>
              <w:t>0</w:t>
            </w:r>
          </w:p>
        </w:tc>
        <w:tc>
          <w:tcPr>
            <w:tcW w:w="208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 </w:t>
            </w:r>
            <w:r>
              <w:rPr>
                <w:color w:val="000000"/>
                <w:sz w:val="22"/>
                <w:szCs w:val="22"/>
                <w:lang w:eastAsia="lt-LT"/>
              </w:rPr>
              <w:t>5 419,00</w:t>
            </w:r>
          </w:p>
        </w:tc>
        <w:tc>
          <w:tcPr>
            <w:tcW w:w="12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0,0</w:t>
            </w:r>
            <w:r>
              <w:rPr>
                <w:color w:val="000000"/>
                <w:sz w:val="22"/>
                <w:szCs w:val="22"/>
                <w:lang w:eastAsia="lt-LT"/>
              </w:rPr>
              <w:t>4</w:t>
            </w:r>
          </w:p>
        </w:tc>
        <w:tc>
          <w:tcPr>
            <w:tcW w:w="1158"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p>
        </w:tc>
      </w:tr>
      <w:tr w:rsidR="0067770F" w:rsidRPr="000A44D3" w:rsidTr="00135579">
        <w:trPr>
          <w:trHeight w:val="662"/>
        </w:trPr>
        <w:tc>
          <w:tcPr>
            <w:tcW w:w="2348" w:type="dxa"/>
            <w:tcBorders>
              <w:top w:val="nil"/>
              <w:left w:val="single" w:sz="4" w:space="0" w:color="auto"/>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sidRPr="000A44D3">
              <w:rPr>
                <w:b/>
                <w:bCs/>
                <w:color w:val="000000"/>
                <w:sz w:val="22"/>
                <w:szCs w:val="22"/>
                <w:lang w:eastAsia="lt-LT"/>
              </w:rPr>
              <w:t>GRYNASIS VEIKLOS REZULTATAS</w:t>
            </w:r>
          </w:p>
        </w:tc>
        <w:tc>
          <w:tcPr>
            <w:tcW w:w="1544"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sidRPr="000A44D3">
              <w:rPr>
                <w:b/>
                <w:bCs/>
                <w:color w:val="000000"/>
                <w:sz w:val="22"/>
                <w:szCs w:val="22"/>
                <w:lang w:eastAsia="lt-LT"/>
              </w:rPr>
              <w:t>17 516,31</w:t>
            </w:r>
          </w:p>
        </w:tc>
        <w:tc>
          <w:tcPr>
            <w:tcW w:w="12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sidRPr="000A44D3">
              <w:rPr>
                <w:b/>
                <w:bCs/>
                <w:color w:val="000000"/>
                <w:sz w:val="22"/>
                <w:szCs w:val="22"/>
                <w:lang w:eastAsia="lt-LT"/>
              </w:rPr>
              <w:t> </w:t>
            </w:r>
          </w:p>
        </w:tc>
        <w:tc>
          <w:tcPr>
            <w:tcW w:w="208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Pr>
                <w:b/>
                <w:bCs/>
                <w:color w:val="000000"/>
                <w:sz w:val="22"/>
                <w:szCs w:val="22"/>
                <w:lang w:eastAsia="lt-LT"/>
              </w:rPr>
              <w:t>24 215,48</w:t>
            </w:r>
          </w:p>
        </w:tc>
        <w:tc>
          <w:tcPr>
            <w:tcW w:w="12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sidRPr="000A44D3">
              <w:rPr>
                <w:b/>
                <w:bCs/>
                <w:color w:val="000000"/>
                <w:sz w:val="22"/>
                <w:szCs w:val="22"/>
                <w:lang w:eastAsia="lt-LT"/>
              </w:rPr>
              <w:t> </w:t>
            </w:r>
          </w:p>
        </w:tc>
        <w:tc>
          <w:tcPr>
            <w:tcW w:w="1158"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sidRPr="000A44D3">
              <w:rPr>
                <w:b/>
                <w:bCs/>
                <w:color w:val="000000"/>
                <w:sz w:val="22"/>
                <w:szCs w:val="22"/>
                <w:lang w:eastAsia="lt-LT"/>
              </w:rPr>
              <w:t> </w:t>
            </w:r>
          </w:p>
        </w:tc>
      </w:tr>
    </w:tbl>
    <w:p w:rsidR="0067770F" w:rsidRDefault="0067770F" w:rsidP="0067770F">
      <w:pPr>
        <w:pStyle w:val="Betarp"/>
        <w:rPr>
          <w:rFonts w:ascii="TimesNewRomanPSMT" w:eastAsiaTheme="minorHAnsi" w:hAnsi="TimesNewRomanPSMT" w:cs="TimesNewRomanPSMT"/>
        </w:rPr>
      </w:pPr>
    </w:p>
    <w:p w:rsidR="0067770F" w:rsidRPr="000A44D3" w:rsidRDefault="0067770F" w:rsidP="0067770F">
      <w:pPr>
        <w:pStyle w:val="Betarp"/>
        <w:ind w:firstLine="1296"/>
        <w:jc w:val="both"/>
        <w:rPr>
          <w:bCs/>
          <w:i/>
        </w:rPr>
      </w:pPr>
      <w:r w:rsidRPr="000A44D3">
        <w:rPr>
          <w:rFonts w:ascii="TimesNewRomanPSMT" w:eastAsiaTheme="minorHAnsi" w:hAnsi="TimesNewRomanPSMT" w:cs="TimesNewRomanPSMT"/>
        </w:rPr>
        <w:t>Grynasis įstaigos veiklos rezultatas 202</w:t>
      </w:r>
      <w:r>
        <w:rPr>
          <w:rFonts w:ascii="TimesNewRomanPSMT" w:eastAsiaTheme="minorHAnsi" w:hAnsi="TimesNewRomanPSMT" w:cs="TimesNewRomanPSMT"/>
        </w:rPr>
        <w:t>1</w:t>
      </w:r>
      <w:r w:rsidRPr="000A44D3">
        <w:rPr>
          <w:rFonts w:ascii="TimesNewRomanPSMT" w:eastAsiaTheme="minorHAnsi" w:hAnsi="TimesNewRomanPSMT" w:cs="TimesNewRomanPSMT"/>
        </w:rPr>
        <w:t xml:space="preserve"> metais – </w:t>
      </w:r>
      <w:r>
        <w:rPr>
          <w:rFonts w:ascii="TimesNewRomanPSMT" w:eastAsiaTheme="minorHAnsi" w:hAnsi="TimesNewRomanPSMT" w:cs="TimesNewRomanPSMT"/>
        </w:rPr>
        <w:t>24 215,48</w:t>
      </w:r>
      <w:r w:rsidRPr="000A44D3">
        <w:rPr>
          <w:rFonts w:ascii="TimesNewRomanPSMT" w:eastAsiaTheme="minorHAnsi" w:hAnsi="TimesNewRomanPSMT" w:cs="TimesNewRomanPSMT"/>
        </w:rPr>
        <w:t xml:space="preserve"> Eur perviršis.</w:t>
      </w:r>
    </w:p>
    <w:p w:rsidR="0067770F" w:rsidRPr="00C44BC9" w:rsidRDefault="0067770F" w:rsidP="0067770F">
      <w:pPr>
        <w:pStyle w:val="Betarp"/>
        <w:ind w:firstLine="1296"/>
        <w:jc w:val="both"/>
      </w:pPr>
      <w:r w:rsidRPr="000A44D3">
        <w:t>202</w:t>
      </w:r>
      <w:r>
        <w:t>1</w:t>
      </w:r>
      <w:r w:rsidRPr="000A44D3">
        <w:t xml:space="preserve"> metais pagrindines veiklos pajamas (bilietų pardavimas) iš esmės paveikė </w:t>
      </w:r>
      <w:proofErr w:type="spellStart"/>
      <w:r w:rsidRPr="000A44D3">
        <w:t>Covid</w:t>
      </w:r>
      <w:proofErr w:type="spellEnd"/>
      <w:r w:rsidRPr="000A44D3">
        <w:t xml:space="preserve"> pandemija,</w:t>
      </w:r>
      <w:r w:rsidRPr="000A44D3">
        <w:rPr>
          <w:bCs/>
          <w:iCs/>
        </w:rPr>
        <w:t xml:space="preserve"> karantinai ir to pasekmė daugiau nei penktadaliu sumažėjęs kelionių skaičius. Siekiant išlaikyti, kad ir sumažintomis apimtimis, viešojo transporto paslaugos teikimą, didėjo Klaipėdos miesto savivaldybės finansinė parama.</w:t>
      </w:r>
    </w:p>
    <w:p w:rsidR="0067770F" w:rsidRPr="000A44D3" w:rsidRDefault="0067770F" w:rsidP="0067770F">
      <w:pPr>
        <w:pStyle w:val="Betarp"/>
        <w:ind w:firstLine="1296"/>
        <w:jc w:val="both"/>
        <w:rPr>
          <w:bCs/>
          <w:iCs/>
        </w:rPr>
      </w:pPr>
      <w:r w:rsidRPr="000A44D3">
        <w:rPr>
          <w:bCs/>
          <w:iCs/>
        </w:rPr>
        <w:t>202</w:t>
      </w:r>
      <w:r>
        <w:rPr>
          <w:bCs/>
          <w:iCs/>
        </w:rPr>
        <w:t>1</w:t>
      </w:r>
      <w:r w:rsidRPr="000A44D3">
        <w:rPr>
          <w:bCs/>
          <w:iCs/>
        </w:rPr>
        <w:t xml:space="preserve"> metais, siekiant balansuoti įstaigos biudžetą, stabilizuoti finansavimo poreikį iš miesto biudžeto, metinės ridos apimtys (sąnaudos) </w:t>
      </w:r>
      <w:r>
        <w:rPr>
          <w:bCs/>
          <w:iCs/>
        </w:rPr>
        <w:t>išliko</w:t>
      </w:r>
      <w:r w:rsidRPr="000A44D3">
        <w:rPr>
          <w:bCs/>
          <w:iCs/>
        </w:rPr>
        <w:t xml:space="preserve"> sumažint</w:t>
      </w:r>
      <w:r>
        <w:rPr>
          <w:bCs/>
          <w:iCs/>
        </w:rPr>
        <w:t>a</w:t>
      </w:r>
      <w:r w:rsidRPr="000A44D3">
        <w:rPr>
          <w:bCs/>
          <w:iCs/>
        </w:rPr>
        <w:t xml:space="preserve"> 1</w:t>
      </w:r>
      <w:r>
        <w:rPr>
          <w:bCs/>
          <w:iCs/>
        </w:rPr>
        <w:t>5</w:t>
      </w:r>
      <w:r w:rsidRPr="000A44D3">
        <w:rPr>
          <w:bCs/>
          <w:iCs/>
        </w:rPr>
        <w:t xml:space="preserve"> proc. </w:t>
      </w:r>
      <w:r>
        <w:rPr>
          <w:bCs/>
          <w:iCs/>
        </w:rPr>
        <w:t>lyginat su 2019 metais.</w:t>
      </w:r>
    </w:p>
    <w:p w:rsidR="0067770F" w:rsidRPr="00E17A07" w:rsidRDefault="0067770F" w:rsidP="0067770F">
      <w:pPr>
        <w:pStyle w:val="Betarp"/>
        <w:rPr>
          <w:bCs/>
        </w:rPr>
      </w:pPr>
    </w:p>
    <w:p w:rsidR="0067770F" w:rsidRDefault="0067770F" w:rsidP="0067770F">
      <w:pPr>
        <w:pStyle w:val="Betarp"/>
        <w:ind w:firstLine="1296"/>
        <w:rPr>
          <w:b/>
          <w:bCs/>
        </w:rPr>
      </w:pPr>
      <w:r w:rsidRPr="000A44D3">
        <w:rPr>
          <w:b/>
          <w:bCs/>
        </w:rPr>
        <w:t>5.2. Informacija apie vadovaujamas pareigas einančių asmenų atlyginimą per ataskaitinius metus ir ataskaitiniais metais sudarytus reikšmingus sandorius</w:t>
      </w:r>
      <w:r w:rsidRPr="000A44D3">
        <w:rPr>
          <w:rStyle w:val="Puslapioinaosnuoroda"/>
          <w:b/>
          <w:bCs/>
        </w:rPr>
        <w:footnoteReference w:id="3"/>
      </w:r>
    </w:p>
    <w:p w:rsidR="0067770F" w:rsidRPr="000A44D3" w:rsidRDefault="0067770F" w:rsidP="0067770F">
      <w:pPr>
        <w:pStyle w:val="Betarp"/>
        <w:ind w:firstLine="1296"/>
        <w:rPr>
          <w:b/>
          <w:bCs/>
        </w:rPr>
      </w:pPr>
    </w:p>
    <w:p w:rsidR="0067770F" w:rsidRDefault="0067770F" w:rsidP="0067770F">
      <w:pPr>
        <w:pStyle w:val="Betarp"/>
        <w:rPr>
          <w:b/>
          <w:bCs/>
        </w:rPr>
      </w:pPr>
      <w:r w:rsidRPr="000A44D3">
        <w:rPr>
          <w:b/>
          <w:bCs/>
        </w:rPr>
        <w:t>6 lentelė. Vadovaujamas pareigas einančių asmenų atlyginimas per ataskaitinius metus.</w:t>
      </w:r>
    </w:p>
    <w:tbl>
      <w:tblPr>
        <w:tblW w:w="9591" w:type="dxa"/>
        <w:tblInd w:w="-5" w:type="dxa"/>
        <w:tblLayout w:type="fixed"/>
        <w:tblLook w:val="04A0" w:firstRow="1" w:lastRow="0" w:firstColumn="1" w:lastColumn="0" w:noHBand="0" w:noVBand="1"/>
      </w:tblPr>
      <w:tblGrid>
        <w:gridCol w:w="554"/>
        <w:gridCol w:w="2201"/>
        <w:gridCol w:w="1304"/>
        <w:gridCol w:w="1102"/>
        <w:gridCol w:w="1102"/>
        <w:gridCol w:w="1031"/>
        <w:gridCol w:w="1109"/>
        <w:gridCol w:w="1188"/>
      </w:tblGrid>
      <w:tr w:rsidR="0067770F" w:rsidRPr="000A44D3" w:rsidTr="00135579">
        <w:trPr>
          <w:trHeight w:val="627"/>
        </w:trPr>
        <w:tc>
          <w:tcPr>
            <w:tcW w:w="55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sidRPr="000A44D3">
              <w:rPr>
                <w:b/>
                <w:bCs/>
                <w:color w:val="000000"/>
                <w:sz w:val="22"/>
                <w:szCs w:val="22"/>
                <w:lang w:eastAsia="lt-LT"/>
              </w:rPr>
              <w:t>Eil. Nr.</w:t>
            </w:r>
          </w:p>
        </w:tc>
        <w:tc>
          <w:tcPr>
            <w:tcW w:w="220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sidRPr="000A44D3">
              <w:rPr>
                <w:b/>
                <w:bCs/>
                <w:color w:val="000000"/>
                <w:sz w:val="22"/>
                <w:szCs w:val="22"/>
                <w:lang w:eastAsia="lt-LT"/>
              </w:rPr>
              <w:t>Pareigybės pavadinimas</w:t>
            </w:r>
          </w:p>
        </w:tc>
        <w:tc>
          <w:tcPr>
            <w:tcW w:w="1304" w:type="dxa"/>
            <w:tcBorders>
              <w:top w:val="single" w:sz="4" w:space="0" w:color="auto"/>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sidRPr="000A44D3">
              <w:rPr>
                <w:b/>
                <w:bCs/>
                <w:color w:val="000000"/>
                <w:sz w:val="22"/>
                <w:szCs w:val="22"/>
                <w:lang w:eastAsia="lt-LT"/>
              </w:rPr>
              <w:t>Bazinis atlyginimas</w:t>
            </w:r>
          </w:p>
        </w:tc>
        <w:tc>
          <w:tcPr>
            <w:tcW w:w="1102" w:type="dxa"/>
            <w:tcBorders>
              <w:top w:val="single" w:sz="4" w:space="0" w:color="auto"/>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sidRPr="000A44D3">
              <w:rPr>
                <w:b/>
                <w:bCs/>
                <w:color w:val="000000"/>
                <w:sz w:val="22"/>
                <w:szCs w:val="22"/>
                <w:lang w:eastAsia="lt-LT"/>
              </w:rPr>
              <w:t>Priemokos</w:t>
            </w:r>
          </w:p>
        </w:tc>
        <w:tc>
          <w:tcPr>
            <w:tcW w:w="1102" w:type="dxa"/>
            <w:tcBorders>
              <w:top w:val="single" w:sz="4" w:space="0" w:color="auto"/>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sidRPr="000A44D3">
              <w:rPr>
                <w:b/>
                <w:bCs/>
                <w:color w:val="000000"/>
                <w:sz w:val="22"/>
                <w:szCs w:val="22"/>
                <w:lang w:eastAsia="lt-LT"/>
              </w:rPr>
              <w:t>Priedai</w:t>
            </w:r>
          </w:p>
        </w:tc>
        <w:tc>
          <w:tcPr>
            <w:tcW w:w="1031" w:type="dxa"/>
            <w:tcBorders>
              <w:top w:val="single" w:sz="4" w:space="0" w:color="auto"/>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sidRPr="000A44D3">
              <w:rPr>
                <w:b/>
                <w:bCs/>
                <w:color w:val="000000"/>
                <w:sz w:val="22"/>
                <w:szCs w:val="22"/>
                <w:lang w:eastAsia="lt-LT"/>
              </w:rPr>
              <w:t>Premijos</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sidRPr="000A44D3">
              <w:rPr>
                <w:b/>
                <w:bCs/>
                <w:color w:val="000000"/>
                <w:sz w:val="22"/>
                <w:szCs w:val="22"/>
                <w:lang w:eastAsia="lt-LT"/>
              </w:rPr>
              <w:t>Kitos išmokos</w:t>
            </w:r>
          </w:p>
        </w:tc>
        <w:tc>
          <w:tcPr>
            <w:tcW w:w="1188" w:type="dxa"/>
            <w:tcBorders>
              <w:top w:val="single" w:sz="4" w:space="0" w:color="auto"/>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sidRPr="000A44D3">
              <w:rPr>
                <w:b/>
                <w:bCs/>
                <w:color w:val="000000"/>
                <w:sz w:val="22"/>
                <w:szCs w:val="22"/>
                <w:lang w:eastAsia="lt-LT"/>
              </w:rPr>
              <w:t>Iš viso</w:t>
            </w:r>
          </w:p>
        </w:tc>
      </w:tr>
      <w:tr w:rsidR="0067770F" w:rsidRPr="000A44D3" w:rsidTr="00135579">
        <w:trPr>
          <w:trHeight w:val="612"/>
        </w:trPr>
        <w:tc>
          <w:tcPr>
            <w:tcW w:w="554" w:type="dxa"/>
            <w:vMerge/>
            <w:tcBorders>
              <w:top w:val="single" w:sz="4" w:space="0" w:color="auto"/>
              <w:left w:val="single" w:sz="4" w:space="0" w:color="auto"/>
              <w:bottom w:val="single" w:sz="4" w:space="0" w:color="000000"/>
              <w:right w:val="single" w:sz="4" w:space="0" w:color="auto"/>
            </w:tcBorders>
            <w:vAlign w:val="center"/>
            <w:hideMark/>
          </w:tcPr>
          <w:p w:rsidR="0067770F" w:rsidRPr="000A44D3" w:rsidRDefault="0067770F" w:rsidP="00135579">
            <w:pPr>
              <w:pStyle w:val="Betarp"/>
              <w:rPr>
                <w:b/>
                <w:bCs/>
                <w:color w:val="000000"/>
                <w:sz w:val="22"/>
                <w:szCs w:val="22"/>
                <w:lang w:eastAsia="lt-LT"/>
              </w:rPr>
            </w:pPr>
          </w:p>
        </w:tc>
        <w:tc>
          <w:tcPr>
            <w:tcW w:w="2201" w:type="dxa"/>
            <w:vMerge/>
            <w:tcBorders>
              <w:top w:val="single" w:sz="4" w:space="0" w:color="auto"/>
              <w:left w:val="single" w:sz="4" w:space="0" w:color="auto"/>
              <w:bottom w:val="single" w:sz="4" w:space="0" w:color="000000"/>
              <w:right w:val="single" w:sz="4" w:space="0" w:color="auto"/>
            </w:tcBorders>
            <w:vAlign w:val="center"/>
            <w:hideMark/>
          </w:tcPr>
          <w:p w:rsidR="0067770F" w:rsidRPr="000A44D3" w:rsidRDefault="0067770F" w:rsidP="00135579">
            <w:pPr>
              <w:pStyle w:val="Betarp"/>
              <w:rPr>
                <w:b/>
                <w:bCs/>
                <w:color w:val="000000"/>
                <w:sz w:val="22"/>
                <w:szCs w:val="22"/>
                <w:lang w:eastAsia="lt-LT"/>
              </w:rPr>
            </w:pPr>
          </w:p>
        </w:tc>
        <w:tc>
          <w:tcPr>
            <w:tcW w:w="1304"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1</w:t>
            </w:r>
          </w:p>
        </w:tc>
        <w:tc>
          <w:tcPr>
            <w:tcW w:w="1102"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2</w:t>
            </w:r>
          </w:p>
        </w:tc>
        <w:tc>
          <w:tcPr>
            <w:tcW w:w="1102"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3</w:t>
            </w:r>
          </w:p>
        </w:tc>
        <w:tc>
          <w:tcPr>
            <w:tcW w:w="1031"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4</w:t>
            </w:r>
          </w:p>
        </w:tc>
        <w:tc>
          <w:tcPr>
            <w:tcW w:w="1109"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5</w:t>
            </w:r>
          </w:p>
        </w:tc>
        <w:tc>
          <w:tcPr>
            <w:tcW w:w="1188"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6=1+2+3+4+5</w:t>
            </w:r>
          </w:p>
        </w:tc>
      </w:tr>
      <w:tr w:rsidR="0067770F" w:rsidRPr="000A44D3" w:rsidTr="00135579">
        <w:trPr>
          <w:trHeight w:val="597"/>
        </w:trPr>
        <w:tc>
          <w:tcPr>
            <w:tcW w:w="554" w:type="dxa"/>
            <w:tcBorders>
              <w:top w:val="nil"/>
              <w:left w:val="single" w:sz="4" w:space="0" w:color="auto"/>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bCs/>
                <w:color w:val="000000"/>
                <w:sz w:val="22"/>
                <w:szCs w:val="22"/>
                <w:lang w:eastAsia="lt-LT"/>
              </w:rPr>
              <w:t>1.</w:t>
            </w:r>
          </w:p>
        </w:tc>
        <w:tc>
          <w:tcPr>
            <w:tcW w:w="2201"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bCs/>
                <w:color w:val="000000"/>
                <w:sz w:val="22"/>
                <w:szCs w:val="22"/>
                <w:lang w:eastAsia="lt-LT"/>
              </w:rPr>
              <w:t>L. e. direktoriaus pareigas</w:t>
            </w:r>
          </w:p>
        </w:tc>
        <w:tc>
          <w:tcPr>
            <w:tcW w:w="1304" w:type="dxa"/>
            <w:tcBorders>
              <w:top w:val="nil"/>
              <w:left w:val="nil"/>
              <w:bottom w:val="single" w:sz="4" w:space="0" w:color="auto"/>
              <w:right w:val="single" w:sz="4" w:space="0" w:color="auto"/>
            </w:tcBorders>
            <w:shd w:val="clear" w:color="auto" w:fill="auto"/>
            <w:vAlign w:val="center"/>
            <w:hideMark/>
          </w:tcPr>
          <w:p w:rsidR="0067770F" w:rsidRPr="00ED21BA" w:rsidRDefault="0067770F" w:rsidP="00135579">
            <w:pPr>
              <w:pStyle w:val="Betarp"/>
              <w:rPr>
                <w:color w:val="000000"/>
                <w:sz w:val="20"/>
                <w:szCs w:val="20"/>
                <w:lang w:eastAsia="lt-LT"/>
              </w:rPr>
            </w:pPr>
            <w:r w:rsidRPr="00ED21BA">
              <w:rPr>
                <w:bCs/>
                <w:color w:val="000000"/>
                <w:sz w:val="20"/>
                <w:szCs w:val="20"/>
                <w:lang w:eastAsia="lt-LT"/>
              </w:rPr>
              <w:t>52 212,69</w:t>
            </w:r>
          </w:p>
        </w:tc>
        <w:tc>
          <w:tcPr>
            <w:tcW w:w="1102" w:type="dxa"/>
            <w:tcBorders>
              <w:top w:val="nil"/>
              <w:left w:val="nil"/>
              <w:bottom w:val="single" w:sz="4" w:space="0" w:color="auto"/>
              <w:right w:val="single" w:sz="4" w:space="0" w:color="auto"/>
            </w:tcBorders>
            <w:shd w:val="clear" w:color="auto" w:fill="auto"/>
            <w:vAlign w:val="center"/>
            <w:hideMark/>
          </w:tcPr>
          <w:p w:rsidR="0067770F" w:rsidRPr="00ED21BA" w:rsidRDefault="0067770F" w:rsidP="00135579">
            <w:pPr>
              <w:pStyle w:val="Betarp"/>
              <w:rPr>
                <w:color w:val="000000"/>
                <w:sz w:val="20"/>
                <w:szCs w:val="20"/>
                <w:lang w:eastAsia="lt-LT"/>
              </w:rPr>
            </w:pPr>
            <w:r w:rsidRPr="00ED21BA">
              <w:rPr>
                <w:color w:val="000000"/>
                <w:sz w:val="20"/>
                <w:szCs w:val="20"/>
                <w:lang w:eastAsia="lt-LT"/>
              </w:rPr>
              <w:t> </w:t>
            </w:r>
          </w:p>
        </w:tc>
        <w:tc>
          <w:tcPr>
            <w:tcW w:w="1102" w:type="dxa"/>
            <w:tcBorders>
              <w:top w:val="nil"/>
              <w:left w:val="nil"/>
              <w:bottom w:val="single" w:sz="4" w:space="0" w:color="auto"/>
              <w:right w:val="single" w:sz="4" w:space="0" w:color="auto"/>
            </w:tcBorders>
            <w:shd w:val="clear" w:color="auto" w:fill="auto"/>
            <w:vAlign w:val="center"/>
            <w:hideMark/>
          </w:tcPr>
          <w:p w:rsidR="0067770F" w:rsidRPr="00ED21BA" w:rsidRDefault="0067770F" w:rsidP="00135579">
            <w:pPr>
              <w:pStyle w:val="Betarp"/>
              <w:rPr>
                <w:color w:val="000000"/>
                <w:sz w:val="20"/>
                <w:szCs w:val="20"/>
                <w:lang w:eastAsia="lt-LT"/>
              </w:rPr>
            </w:pPr>
            <w:r w:rsidRPr="00ED21BA">
              <w:rPr>
                <w:color w:val="000000"/>
                <w:sz w:val="20"/>
                <w:szCs w:val="20"/>
                <w:lang w:eastAsia="lt-LT"/>
              </w:rPr>
              <w:t>6 933,69</w:t>
            </w:r>
          </w:p>
        </w:tc>
        <w:tc>
          <w:tcPr>
            <w:tcW w:w="1031" w:type="dxa"/>
            <w:tcBorders>
              <w:top w:val="nil"/>
              <w:left w:val="nil"/>
              <w:bottom w:val="single" w:sz="4" w:space="0" w:color="auto"/>
              <w:right w:val="single" w:sz="4" w:space="0" w:color="auto"/>
            </w:tcBorders>
            <w:shd w:val="clear" w:color="auto" w:fill="auto"/>
            <w:vAlign w:val="center"/>
            <w:hideMark/>
          </w:tcPr>
          <w:p w:rsidR="0067770F" w:rsidRPr="00ED21BA" w:rsidRDefault="0067770F" w:rsidP="00135579">
            <w:pPr>
              <w:pStyle w:val="Betarp"/>
              <w:rPr>
                <w:color w:val="000000"/>
                <w:sz w:val="20"/>
                <w:szCs w:val="20"/>
                <w:lang w:eastAsia="lt-LT"/>
              </w:rPr>
            </w:pPr>
            <w:r w:rsidRPr="00ED21BA">
              <w:rPr>
                <w:color w:val="000000"/>
                <w:sz w:val="20"/>
                <w:szCs w:val="20"/>
                <w:lang w:eastAsia="lt-LT"/>
              </w:rPr>
              <w:t> </w:t>
            </w:r>
          </w:p>
        </w:tc>
        <w:tc>
          <w:tcPr>
            <w:tcW w:w="1109" w:type="dxa"/>
            <w:tcBorders>
              <w:top w:val="nil"/>
              <w:left w:val="nil"/>
              <w:bottom w:val="single" w:sz="4" w:space="0" w:color="auto"/>
              <w:right w:val="single" w:sz="4" w:space="0" w:color="auto"/>
            </w:tcBorders>
            <w:shd w:val="clear" w:color="auto" w:fill="auto"/>
            <w:noWrap/>
            <w:vAlign w:val="center"/>
            <w:hideMark/>
          </w:tcPr>
          <w:p w:rsidR="0067770F" w:rsidRPr="00ED21BA" w:rsidRDefault="0067770F" w:rsidP="00135579">
            <w:pPr>
              <w:pStyle w:val="Betarp"/>
              <w:rPr>
                <w:color w:val="000000"/>
                <w:sz w:val="20"/>
                <w:szCs w:val="20"/>
                <w:lang w:eastAsia="lt-LT"/>
              </w:rPr>
            </w:pPr>
            <w:r w:rsidRPr="00ED21BA">
              <w:rPr>
                <w:color w:val="000000"/>
                <w:sz w:val="20"/>
                <w:szCs w:val="20"/>
                <w:lang w:eastAsia="lt-LT"/>
              </w:rPr>
              <w:t> </w:t>
            </w:r>
          </w:p>
        </w:tc>
        <w:tc>
          <w:tcPr>
            <w:tcW w:w="1188" w:type="dxa"/>
            <w:tcBorders>
              <w:top w:val="nil"/>
              <w:left w:val="nil"/>
              <w:bottom w:val="single" w:sz="4" w:space="0" w:color="auto"/>
              <w:right w:val="single" w:sz="4" w:space="0" w:color="auto"/>
            </w:tcBorders>
            <w:shd w:val="clear" w:color="auto" w:fill="auto"/>
            <w:vAlign w:val="center"/>
            <w:hideMark/>
          </w:tcPr>
          <w:p w:rsidR="0067770F" w:rsidRPr="00ED21BA" w:rsidRDefault="0067770F" w:rsidP="00135579">
            <w:pPr>
              <w:pStyle w:val="Betarp"/>
              <w:rPr>
                <w:color w:val="000000"/>
                <w:sz w:val="20"/>
                <w:szCs w:val="20"/>
                <w:lang w:eastAsia="lt-LT"/>
              </w:rPr>
            </w:pPr>
            <w:r w:rsidRPr="00ED21BA">
              <w:rPr>
                <w:bCs/>
                <w:color w:val="000000"/>
                <w:sz w:val="20"/>
                <w:szCs w:val="20"/>
                <w:lang w:eastAsia="lt-LT"/>
              </w:rPr>
              <w:t>59 146,38</w:t>
            </w:r>
          </w:p>
        </w:tc>
      </w:tr>
      <w:tr w:rsidR="0067770F" w:rsidRPr="000A44D3" w:rsidTr="00135579">
        <w:trPr>
          <w:trHeight w:val="941"/>
        </w:trPr>
        <w:tc>
          <w:tcPr>
            <w:tcW w:w="554" w:type="dxa"/>
            <w:tcBorders>
              <w:top w:val="nil"/>
              <w:left w:val="single" w:sz="4" w:space="0" w:color="auto"/>
              <w:bottom w:val="single" w:sz="4" w:space="0" w:color="auto"/>
              <w:right w:val="single" w:sz="4" w:space="0" w:color="auto"/>
            </w:tcBorders>
            <w:shd w:val="clear" w:color="auto" w:fill="auto"/>
            <w:vAlign w:val="center"/>
            <w:hideMark/>
          </w:tcPr>
          <w:p w:rsidR="0067770F" w:rsidRPr="00C44BC9" w:rsidRDefault="0067770F" w:rsidP="00135579">
            <w:pPr>
              <w:pStyle w:val="Betarp"/>
              <w:rPr>
                <w:sz w:val="22"/>
                <w:szCs w:val="22"/>
                <w:lang w:eastAsia="lt-LT"/>
              </w:rPr>
            </w:pPr>
            <w:r w:rsidRPr="00C44BC9">
              <w:rPr>
                <w:bCs/>
                <w:sz w:val="22"/>
                <w:szCs w:val="22"/>
                <w:lang w:eastAsia="lt-LT"/>
              </w:rPr>
              <w:t>2.</w:t>
            </w:r>
          </w:p>
        </w:tc>
        <w:tc>
          <w:tcPr>
            <w:tcW w:w="2201" w:type="dxa"/>
            <w:tcBorders>
              <w:top w:val="nil"/>
              <w:left w:val="nil"/>
              <w:bottom w:val="single" w:sz="4" w:space="0" w:color="auto"/>
              <w:right w:val="single" w:sz="4" w:space="0" w:color="auto"/>
            </w:tcBorders>
            <w:shd w:val="clear" w:color="auto" w:fill="auto"/>
            <w:vAlign w:val="center"/>
            <w:hideMark/>
          </w:tcPr>
          <w:p w:rsidR="0067770F" w:rsidRPr="00C44BC9" w:rsidRDefault="0067770F" w:rsidP="00135579">
            <w:pPr>
              <w:pStyle w:val="Betarp"/>
              <w:rPr>
                <w:sz w:val="22"/>
                <w:szCs w:val="22"/>
                <w:lang w:eastAsia="lt-LT"/>
              </w:rPr>
            </w:pPr>
            <w:r w:rsidRPr="00C44BC9">
              <w:rPr>
                <w:bCs/>
                <w:sz w:val="22"/>
                <w:szCs w:val="22"/>
                <w:lang w:eastAsia="lt-LT"/>
              </w:rPr>
              <w:t>Skyrių vadovai, jų pavaduotojai, padalinių vadovai (</w:t>
            </w:r>
            <w:r>
              <w:rPr>
                <w:bCs/>
                <w:sz w:val="22"/>
                <w:szCs w:val="22"/>
                <w:lang w:eastAsia="lt-LT"/>
              </w:rPr>
              <w:t>7</w:t>
            </w:r>
            <w:r w:rsidRPr="00C44BC9">
              <w:rPr>
                <w:bCs/>
                <w:sz w:val="22"/>
                <w:szCs w:val="22"/>
                <w:lang w:eastAsia="lt-LT"/>
              </w:rPr>
              <w:t xml:space="preserve"> etatai</w:t>
            </w:r>
            <w:r>
              <w:rPr>
                <w:bCs/>
                <w:sz w:val="22"/>
                <w:szCs w:val="22"/>
                <w:lang w:eastAsia="lt-LT"/>
              </w:rPr>
              <w:t xml:space="preserve"> dirba</w:t>
            </w:r>
            <w:r w:rsidRPr="00C44BC9">
              <w:rPr>
                <w:bCs/>
                <w:sz w:val="22"/>
                <w:szCs w:val="22"/>
                <w:lang w:eastAsia="lt-LT"/>
              </w:rPr>
              <w:t>)</w:t>
            </w:r>
          </w:p>
        </w:tc>
        <w:tc>
          <w:tcPr>
            <w:tcW w:w="1304" w:type="dxa"/>
            <w:tcBorders>
              <w:top w:val="nil"/>
              <w:left w:val="nil"/>
              <w:bottom w:val="single" w:sz="4" w:space="0" w:color="auto"/>
              <w:right w:val="single" w:sz="4" w:space="0" w:color="auto"/>
            </w:tcBorders>
            <w:shd w:val="clear" w:color="auto" w:fill="auto"/>
            <w:vAlign w:val="center"/>
            <w:hideMark/>
          </w:tcPr>
          <w:p w:rsidR="0067770F" w:rsidRPr="00ED21BA" w:rsidRDefault="0067770F" w:rsidP="00135579">
            <w:pPr>
              <w:pStyle w:val="Betarp"/>
              <w:rPr>
                <w:sz w:val="20"/>
                <w:szCs w:val="20"/>
                <w:lang w:eastAsia="lt-LT"/>
              </w:rPr>
            </w:pPr>
            <w:r w:rsidRPr="00ED21BA">
              <w:rPr>
                <w:sz w:val="20"/>
                <w:szCs w:val="20"/>
                <w:lang w:eastAsia="lt-LT"/>
              </w:rPr>
              <w:t>168 055,66</w:t>
            </w:r>
          </w:p>
        </w:tc>
        <w:tc>
          <w:tcPr>
            <w:tcW w:w="1102" w:type="dxa"/>
            <w:tcBorders>
              <w:top w:val="nil"/>
              <w:left w:val="nil"/>
              <w:bottom w:val="single" w:sz="4" w:space="0" w:color="auto"/>
              <w:right w:val="single" w:sz="4" w:space="0" w:color="auto"/>
            </w:tcBorders>
            <w:shd w:val="clear" w:color="auto" w:fill="auto"/>
            <w:vAlign w:val="center"/>
            <w:hideMark/>
          </w:tcPr>
          <w:p w:rsidR="0067770F" w:rsidRPr="00ED21BA" w:rsidRDefault="0067770F" w:rsidP="00135579">
            <w:pPr>
              <w:pStyle w:val="Betarp"/>
              <w:rPr>
                <w:sz w:val="20"/>
                <w:szCs w:val="20"/>
                <w:lang w:eastAsia="lt-LT"/>
              </w:rPr>
            </w:pPr>
            <w:r w:rsidRPr="00ED21BA">
              <w:rPr>
                <w:sz w:val="20"/>
                <w:szCs w:val="20"/>
                <w:lang w:eastAsia="lt-LT"/>
              </w:rPr>
              <w:t> </w:t>
            </w:r>
          </w:p>
        </w:tc>
        <w:tc>
          <w:tcPr>
            <w:tcW w:w="1102" w:type="dxa"/>
            <w:tcBorders>
              <w:top w:val="nil"/>
              <w:left w:val="nil"/>
              <w:bottom w:val="single" w:sz="4" w:space="0" w:color="auto"/>
              <w:right w:val="single" w:sz="4" w:space="0" w:color="auto"/>
            </w:tcBorders>
            <w:shd w:val="clear" w:color="auto" w:fill="auto"/>
            <w:vAlign w:val="center"/>
            <w:hideMark/>
          </w:tcPr>
          <w:p w:rsidR="0067770F" w:rsidRPr="00ED21BA" w:rsidRDefault="0067770F" w:rsidP="00135579">
            <w:pPr>
              <w:pStyle w:val="Betarp"/>
              <w:rPr>
                <w:sz w:val="20"/>
                <w:szCs w:val="20"/>
                <w:lang w:eastAsia="lt-LT"/>
              </w:rPr>
            </w:pPr>
            <w:r w:rsidRPr="00ED21BA">
              <w:rPr>
                <w:sz w:val="20"/>
                <w:szCs w:val="20"/>
                <w:lang w:eastAsia="lt-LT"/>
              </w:rPr>
              <w:t>22 694,39</w:t>
            </w:r>
          </w:p>
        </w:tc>
        <w:tc>
          <w:tcPr>
            <w:tcW w:w="1031" w:type="dxa"/>
            <w:tcBorders>
              <w:top w:val="nil"/>
              <w:left w:val="nil"/>
              <w:bottom w:val="single" w:sz="4" w:space="0" w:color="auto"/>
              <w:right w:val="single" w:sz="4" w:space="0" w:color="auto"/>
            </w:tcBorders>
            <w:shd w:val="clear" w:color="auto" w:fill="auto"/>
            <w:vAlign w:val="center"/>
            <w:hideMark/>
          </w:tcPr>
          <w:p w:rsidR="0067770F" w:rsidRPr="00ED21BA" w:rsidRDefault="0067770F" w:rsidP="00135579">
            <w:pPr>
              <w:pStyle w:val="Betarp"/>
              <w:rPr>
                <w:sz w:val="20"/>
                <w:szCs w:val="20"/>
                <w:lang w:eastAsia="lt-LT"/>
              </w:rPr>
            </w:pPr>
            <w:r w:rsidRPr="00ED21BA">
              <w:rPr>
                <w:sz w:val="20"/>
                <w:szCs w:val="20"/>
                <w:lang w:eastAsia="lt-LT"/>
              </w:rPr>
              <w:t> </w:t>
            </w:r>
          </w:p>
        </w:tc>
        <w:tc>
          <w:tcPr>
            <w:tcW w:w="1109" w:type="dxa"/>
            <w:tcBorders>
              <w:top w:val="nil"/>
              <w:left w:val="nil"/>
              <w:bottom w:val="single" w:sz="4" w:space="0" w:color="auto"/>
              <w:right w:val="single" w:sz="4" w:space="0" w:color="auto"/>
            </w:tcBorders>
            <w:shd w:val="clear" w:color="auto" w:fill="auto"/>
            <w:noWrap/>
            <w:vAlign w:val="center"/>
            <w:hideMark/>
          </w:tcPr>
          <w:p w:rsidR="0067770F" w:rsidRPr="00ED21BA" w:rsidRDefault="0067770F" w:rsidP="00135579">
            <w:pPr>
              <w:pStyle w:val="Betarp"/>
              <w:rPr>
                <w:sz w:val="20"/>
                <w:szCs w:val="20"/>
                <w:lang w:eastAsia="lt-LT"/>
              </w:rPr>
            </w:pPr>
            <w:r w:rsidRPr="00ED21BA">
              <w:rPr>
                <w:sz w:val="20"/>
                <w:szCs w:val="20"/>
                <w:lang w:eastAsia="lt-LT"/>
              </w:rPr>
              <w:t>11 565,89</w:t>
            </w:r>
          </w:p>
        </w:tc>
        <w:tc>
          <w:tcPr>
            <w:tcW w:w="1188" w:type="dxa"/>
            <w:tcBorders>
              <w:top w:val="nil"/>
              <w:left w:val="nil"/>
              <w:bottom w:val="single" w:sz="4" w:space="0" w:color="auto"/>
              <w:right w:val="single" w:sz="4" w:space="0" w:color="auto"/>
            </w:tcBorders>
            <w:shd w:val="clear" w:color="auto" w:fill="auto"/>
            <w:vAlign w:val="center"/>
            <w:hideMark/>
          </w:tcPr>
          <w:p w:rsidR="0067770F" w:rsidRPr="00ED21BA" w:rsidRDefault="0067770F" w:rsidP="00135579">
            <w:pPr>
              <w:pStyle w:val="Betarp"/>
              <w:rPr>
                <w:sz w:val="20"/>
                <w:szCs w:val="20"/>
                <w:lang w:eastAsia="lt-LT"/>
              </w:rPr>
            </w:pPr>
            <w:r w:rsidRPr="00ED21BA">
              <w:rPr>
                <w:bCs/>
                <w:sz w:val="20"/>
                <w:szCs w:val="20"/>
                <w:lang w:eastAsia="lt-LT"/>
              </w:rPr>
              <w:t>202 315,94</w:t>
            </w:r>
          </w:p>
        </w:tc>
      </w:tr>
    </w:tbl>
    <w:p w:rsidR="0067770F" w:rsidRPr="00200875" w:rsidRDefault="0067770F" w:rsidP="0067770F">
      <w:pPr>
        <w:pStyle w:val="Betarp"/>
        <w:rPr>
          <w:b/>
          <w:bCs/>
        </w:rPr>
      </w:pPr>
    </w:p>
    <w:p w:rsidR="0067770F" w:rsidRDefault="0067770F" w:rsidP="0067770F">
      <w:pPr>
        <w:pStyle w:val="Betarp"/>
        <w:rPr>
          <w:b/>
          <w:bCs/>
        </w:rPr>
      </w:pPr>
      <w:r w:rsidRPr="000A44D3">
        <w:rPr>
          <w:b/>
          <w:bCs/>
        </w:rPr>
        <w:t>7 lentelė. Informacija apie ataskaitiniais metais sudarytus reikšmingus sandorius</w:t>
      </w:r>
    </w:p>
    <w:tbl>
      <w:tblPr>
        <w:tblStyle w:val="Lentelstinklelis"/>
        <w:tblW w:w="0" w:type="auto"/>
        <w:tblLook w:val="04A0" w:firstRow="1" w:lastRow="0" w:firstColumn="1" w:lastColumn="0" w:noHBand="0" w:noVBand="1"/>
      </w:tblPr>
      <w:tblGrid>
        <w:gridCol w:w="688"/>
        <w:gridCol w:w="2093"/>
        <w:gridCol w:w="1339"/>
        <w:gridCol w:w="1341"/>
        <w:gridCol w:w="1335"/>
        <w:gridCol w:w="1476"/>
        <w:gridCol w:w="1356"/>
      </w:tblGrid>
      <w:tr w:rsidR="0067770F" w:rsidRPr="000A44D3" w:rsidTr="00135579">
        <w:tc>
          <w:tcPr>
            <w:tcW w:w="688" w:type="dxa"/>
            <w:vMerge w:val="restart"/>
          </w:tcPr>
          <w:p w:rsidR="0067770F" w:rsidRPr="000A44D3" w:rsidRDefault="0067770F" w:rsidP="00135579">
            <w:pPr>
              <w:pStyle w:val="Betarp"/>
              <w:rPr>
                <w:b/>
                <w:bCs/>
              </w:rPr>
            </w:pPr>
            <w:r w:rsidRPr="000A44D3">
              <w:rPr>
                <w:b/>
                <w:bCs/>
              </w:rPr>
              <w:t>Eil. Nr.</w:t>
            </w:r>
          </w:p>
        </w:tc>
        <w:tc>
          <w:tcPr>
            <w:tcW w:w="6108" w:type="dxa"/>
            <w:gridSpan w:val="4"/>
          </w:tcPr>
          <w:p w:rsidR="0067770F" w:rsidRPr="000A44D3" w:rsidRDefault="0067770F" w:rsidP="00135579">
            <w:pPr>
              <w:pStyle w:val="Betarp"/>
              <w:rPr>
                <w:b/>
                <w:bCs/>
              </w:rPr>
            </w:pPr>
            <w:r w:rsidRPr="000A44D3">
              <w:rPr>
                <w:b/>
                <w:bCs/>
              </w:rPr>
              <w:t>Sandorio šalis</w:t>
            </w:r>
          </w:p>
        </w:tc>
        <w:tc>
          <w:tcPr>
            <w:tcW w:w="1476" w:type="dxa"/>
            <w:vMerge w:val="restart"/>
          </w:tcPr>
          <w:p w:rsidR="0067770F" w:rsidRPr="000A44D3" w:rsidRDefault="0067770F" w:rsidP="00135579">
            <w:pPr>
              <w:pStyle w:val="Betarp"/>
              <w:rPr>
                <w:b/>
                <w:bCs/>
              </w:rPr>
            </w:pPr>
            <w:r w:rsidRPr="000A44D3">
              <w:rPr>
                <w:b/>
                <w:bCs/>
              </w:rPr>
              <w:t>Sandorio objektas</w:t>
            </w:r>
          </w:p>
        </w:tc>
        <w:tc>
          <w:tcPr>
            <w:tcW w:w="1356" w:type="dxa"/>
            <w:vMerge w:val="restart"/>
          </w:tcPr>
          <w:p w:rsidR="0067770F" w:rsidRPr="000A44D3" w:rsidRDefault="0067770F" w:rsidP="00135579">
            <w:pPr>
              <w:pStyle w:val="Betarp"/>
              <w:rPr>
                <w:b/>
                <w:bCs/>
              </w:rPr>
            </w:pPr>
            <w:r w:rsidRPr="000A44D3">
              <w:rPr>
                <w:b/>
                <w:bCs/>
              </w:rPr>
              <w:t>Suma</w:t>
            </w:r>
          </w:p>
        </w:tc>
      </w:tr>
      <w:tr w:rsidR="0067770F" w:rsidRPr="000A44D3" w:rsidTr="00135579">
        <w:tc>
          <w:tcPr>
            <w:tcW w:w="688" w:type="dxa"/>
            <w:vMerge/>
          </w:tcPr>
          <w:p w:rsidR="0067770F" w:rsidRPr="000A44D3" w:rsidRDefault="0067770F" w:rsidP="00135579">
            <w:pPr>
              <w:pStyle w:val="Betarp"/>
              <w:rPr>
                <w:b/>
                <w:bCs/>
              </w:rPr>
            </w:pPr>
          </w:p>
        </w:tc>
        <w:tc>
          <w:tcPr>
            <w:tcW w:w="2093" w:type="dxa"/>
          </w:tcPr>
          <w:p w:rsidR="0067770F" w:rsidRPr="000A44D3" w:rsidRDefault="0067770F" w:rsidP="00135579">
            <w:pPr>
              <w:pStyle w:val="Betarp"/>
              <w:rPr>
                <w:b/>
                <w:bCs/>
              </w:rPr>
            </w:pPr>
            <w:r w:rsidRPr="000A44D3">
              <w:rPr>
                <w:b/>
                <w:bCs/>
              </w:rPr>
              <w:t>Pavadinimas</w:t>
            </w:r>
          </w:p>
        </w:tc>
        <w:tc>
          <w:tcPr>
            <w:tcW w:w="1339" w:type="dxa"/>
          </w:tcPr>
          <w:p w:rsidR="0067770F" w:rsidRPr="000A44D3" w:rsidRDefault="0067770F" w:rsidP="00135579">
            <w:pPr>
              <w:pStyle w:val="Betarp"/>
              <w:rPr>
                <w:b/>
                <w:bCs/>
              </w:rPr>
            </w:pPr>
            <w:r w:rsidRPr="000A44D3">
              <w:rPr>
                <w:b/>
                <w:bCs/>
              </w:rPr>
              <w:t>Kodas</w:t>
            </w:r>
          </w:p>
        </w:tc>
        <w:tc>
          <w:tcPr>
            <w:tcW w:w="1341" w:type="dxa"/>
          </w:tcPr>
          <w:p w:rsidR="0067770F" w:rsidRPr="000A44D3" w:rsidRDefault="0067770F" w:rsidP="00135579">
            <w:pPr>
              <w:pStyle w:val="Betarp"/>
              <w:rPr>
                <w:b/>
                <w:bCs/>
              </w:rPr>
            </w:pPr>
            <w:r w:rsidRPr="000A44D3">
              <w:rPr>
                <w:b/>
                <w:bCs/>
              </w:rPr>
              <w:t>Registras</w:t>
            </w:r>
          </w:p>
        </w:tc>
        <w:tc>
          <w:tcPr>
            <w:tcW w:w="1335" w:type="dxa"/>
          </w:tcPr>
          <w:p w:rsidR="0067770F" w:rsidRPr="000A44D3" w:rsidRDefault="0067770F" w:rsidP="00135579">
            <w:pPr>
              <w:pStyle w:val="Betarp"/>
              <w:rPr>
                <w:b/>
                <w:bCs/>
              </w:rPr>
            </w:pPr>
            <w:r w:rsidRPr="000A44D3">
              <w:rPr>
                <w:b/>
                <w:bCs/>
              </w:rPr>
              <w:t>Adresas</w:t>
            </w:r>
          </w:p>
        </w:tc>
        <w:tc>
          <w:tcPr>
            <w:tcW w:w="1476" w:type="dxa"/>
            <w:vMerge/>
          </w:tcPr>
          <w:p w:rsidR="0067770F" w:rsidRPr="000A44D3" w:rsidRDefault="0067770F" w:rsidP="00135579">
            <w:pPr>
              <w:pStyle w:val="Betarp"/>
              <w:rPr>
                <w:bCs/>
              </w:rPr>
            </w:pPr>
          </w:p>
        </w:tc>
        <w:tc>
          <w:tcPr>
            <w:tcW w:w="1356" w:type="dxa"/>
            <w:vMerge/>
          </w:tcPr>
          <w:p w:rsidR="0067770F" w:rsidRPr="000A44D3" w:rsidRDefault="0067770F" w:rsidP="00135579">
            <w:pPr>
              <w:pStyle w:val="Betarp"/>
              <w:rPr>
                <w:bCs/>
              </w:rPr>
            </w:pPr>
          </w:p>
        </w:tc>
      </w:tr>
      <w:tr w:rsidR="0067770F" w:rsidRPr="000A44D3" w:rsidTr="00135579">
        <w:tc>
          <w:tcPr>
            <w:tcW w:w="688" w:type="dxa"/>
          </w:tcPr>
          <w:p w:rsidR="0067770F" w:rsidRPr="000A44D3" w:rsidRDefault="0067770F" w:rsidP="00135579">
            <w:pPr>
              <w:pStyle w:val="Betarp"/>
              <w:rPr>
                <w:bCs/>
              </w:rPr>
            </w:pPr>
          </w:p>
        </w:tc>
        <w:tc>
          <w:tcPr>
            <w:tcW w:w="2093" w:type="dxa"/>
          </w:tcPr>
          <w:p w:rsidR="0067770F" w:rsidRPr="000A44D3" w:rsidRDefault="0067770F" w:rsidP="00135579">
            <w:pPr>
              <w:pStyle w:val="Betarp"/>
              <w:rPr>
                <w:bCs/>
              </w:rPr>
            </w:pPr>
          </w:p>
        </w:tc>
        <w:tc>
          <w:tcPr>
            <w:tcW w:w="1339" w:type="dxa"/>
          </w:tcPr>
          <w:p w:rsidR="0067770F" w:rsidRPr="000A44D3" w:rsidRDefault="0067770F" w:rsidP="00135579">
            <w:pPr>
              <w:pStyle w:val="Betarp"/>
              <w:rPr>
                <w:bCs/>
              </w:rPr>
            </w:pPr>
          </w:p>
        </w:tc>
        <w:tc>
          <w:tcPr>
            <w:tcW w:w="1341" w:type="dxa"/>
          </w:tcPr>
          <w:p w:rsidR="0067770F" w:rsidRPr="000A44D3" w:rsidRDefault="0067770F" w:rsidP="00135579">
            <w:pPr>
              <w:pStyle w:val="Betarp"/>
              <w:rPr>
                <w:bCs/>
              </w:rPr>
            </w:pPr>
          </w:p>
        </w:tc>
        <w:tc>
          <w:tcPr>
            <w:tcW w:w="1335" w:type="dxa"/>
          </w:tcPr>
          <w:p w:rsidR="0067770F" w:rsidRPr="000A44D3" w:rsidRDefault="0067770F" w:rsidP="00135579">
            <w:pPr>
              <w:pStyle w:val="Betarp"/>
              <w:rPr>
                <w:bCs/>
              </w:rPr>
            </w:pPr>
          </w:p>
        </w:tc>
        <w:tc>
          <w:tcPr>
            <w:tcW w:w="1476" w:type="dxa"/>
          </w:tcPr>
          <w:p w:rsidR="0067770F" w:rsidRPr="000A44D3" w:rsidRDefault="0067770F" w:rsidP="00135579">
            <w:pPr>
              <w:pStyle w:val="Betarp"/>
              <w:rPr>
                <w:bCs/>
              </w:rPr>
            </w:pPr>
          </w:p>
        </w:tc>
        <w:tc>
          <w:tcPr>
            <w:tcW w:w="1356" w:type="dxa"/>
          </w:tcPr>
          <w:p w:rsidR="0067770F" w:rsidRPr="000A44D3" w:rsidRDefault="0067770F" w:rsidP="00135579">
            <w:pPr>
              <w:pStyle w:val="Betarp"/>
              <w:rPr>
                <w:bCs/>
              </w:rPr>
            </w:pPr>
          </w:p>
        </w:tc>
      </w:tr>
      <w:tr w:rsidR="0067770F" w:rsidRPr="000A44D3" w:rsidTr="00135579">
        <w:tc>
          <w:tcPr>
            <w:tcW w:w="688" w:type="dxa"/>
          </w:tcPr>
          <w:p w:rsidR="0067770F" w:rsidRPr="000A44D3" w:rsidRDefault="0067770F" w:rsidP="00135579">
            <w:pPr>
              <w:pStyle w:val="Betarp"/>
              <w:rPr>
                <w:bCs/>
              </w:rPr>
            </w:pPr>
          </w:p>
        </w:tc>
        <w:tc>
          <w:tcPr>
            <w:tcW w:w="2093" w:type="dxa"/>
          </w:tcPr>
          <w:p w:rsidR="0067770F" w:rsidRPr="000A44D3" w:rsidRDefault="0067770F" w:rsidP="00135579">
            <w:pPr>
              <w:pStyle w:val="Betarp"/>
              <w:rPr>
                <w:bCs/>
              </w:rPr>
            </w:pPr>
          </w:p>
        </w:tc>
        <w:tc>
          <w:tcPr>
            <w:tcW w:w="1339" w:type="dxa"/>
          </w:tcPr>
          <w:p w:rsidR="0067770F" w:rsidRPr="000A44D3" w:rsidRDefault="0067770F" w:rsidP="00135579">
            <w:pPr>
              <w:pStyle w:val="Betarp"/>
              <w:rPr>
                <w:bCs/>
              </w:rPr>
            </w:pPr>
          </w:p>
        </w:tc>
        <w:tc>
          <w:tcPr>
            <w:tcW w:w="1341" w:type="dxa"/>
          </w:tcPr>
          <w:p w:rsidR="0067770F" w:rsidRPr="000A44D3" w:rsidRDefault="0067770F" w:rsidP="00135579">
            <w:pPr>
              <w:pStyle w:val="Betarp"/>
              <w:rPr>
                <w:bCs/>
              </w:rPr>
            </w:pPr>
          </w:p>
        </w:tc>
        <w:tc>
          <w:tcPr>
            <w:tcW w:w="1335" w:type="dxa"/>
          </w:tcPr>
          <w:p w:rsidR="0067770F" w:rsidRPr="000A44D3" w:rsidRDefault="0067770F" w:rsidP="00135579">
            <w:pPr>
              <w:pStyle w:val="Betarp"/>
              <w:rPr>
                <w:bCs/>
              </w:rPr>
            </w:pPr>
          </w:p>
        </w:tc>
        <w:tc>
          <w:tcPr>
            <w:tcW w:w="1476" w:type="dxa"/>
          </w:tcPr>
          <w:p w:rsidR="0067770F" w:rsidRPr="000A44D3" w:rsidRDefault="0067770F" w:rsidP="00135579">
            <w:pPr>
              <w:pStyle w:val="Betarp"/>
              <w:rPr>
                <w:bCs/>
              </w:rPr>
            </w:pPr>
          </w:p>
        </w:tc>
        <w:tc>
          <w:tcPr>
            <w:tcW w:w="1356" w:type="dxa"/>
          </w:tcPr>
          <w:p w:rsidR="0067770F" w:rsidRPr="000A44D3" w:rsidRDefault="0067770F" w:rsidP="00135579">
            <w:pPr>
              <w:pStyle w:val="Betarp"/>
              <w:rPr>
                <w:bCs/>
              </w:rPr>
            </w:pPr>
          </w:p>
        </w:tc>
      </w:tr>
    </w:tbl>
    <w:p w:rsidR="0067770F" w:rsidRPr="000A44D3" w:rsidRDefault="0067770F" w:rsidP="0067770F">
      <w:pPr>
        <w:pStyle w:val="Betarp"/>
        <w:rPr>
          <w:b/>
          <w:iCs/>
          <w:color w:val="000000"/>
        </w:rPr>
      </w:pPr>
    </w:p>
    <w:p w:rsidR="0067770F" w:rsidRDefault="0067770F" w:rsidP="0067770F">
      <w:pPr>
        <w:pStyle w:val="Betarp"/>
        <w:ind w:firstLine="1296"/>
        <w:rPr>
          <w:b/>
          <w:iCs/>
          <w:color w:val="000000"/>
        </w:rPr>
      </w:pPr>
    </w:p>
    <w:p w:rsidR="0067770F" w:rsidRPr="000A44D3" w:rsidRDefault="0067770F" w:rsidP="0067770F">
      <w:pPr>
        <w:pStyle w:val="Betarp"/>
        <w:ind w:firstLine="1296"/>
        <w:rPr>
          <w:b/>
          <w:iCs/>
          <w:color w:val="000000"/>
        </w:rPr>
      </w:pPr>
      <w:r w:rsidRPr="000A44D3">
        <w:rPr>
          <w:b/>
          <w:iCs/>
          <w:color w:val="000000"/>
        </w:rPr>
        <w:lastRenderedPageBreak/>
        <w:t>5.3. Informacija apie įstaigos valdymo išlaidas</w:t>
      </w:r>
    </w:p>
    <w:p w:rsidR="0067770F" w:rsidRPr="000A44D3" w:rsidRDefault="0067770F" w:rsidP="0067770F">
      <w:pPr>
        <w:pStyle w:val="Betarp"/>
        <w:rPr>
          <w:b/>
          <w:i/>
          <w:iCs/>
          <w:color w:val="000000"/>
        </w:rPr>
      </w:pPr>
    </w:p>
    <w:p w:rsidR="0067770F" w:rsidRDefault="0067770F" w:rsidP="0067770F">
      <w:pPr>
        <w:pStyle w:val="Betarp"/>
        <w:rPr>
          <w:b/>
          <w:bCs/>
        </w:rPr>
      </w:pPr>
      <w:r w:rsidRPr="000A44D3">
        <w:rPr>
          <w:b/>
          <w:bCs/>
        </w:rPr>
        <w:t>8 lentelė. Įstaigos valdymo išlaidos.</w:t>
      </w:r>
    </w:p>
    <w:tbl>
      <w:tblPr>
        <w:tblW w:w="9609" w:type="dxa"/>
        <w:tblInd w:w="-5" w:type="dxa"/>
        <w:tblLook w:val="04A0" w:firstRow="1" w:lastRow="0" w:firstColumn="1" w:lastColumn="0" w:noHBand="0" w:noVBand="1"/>
      </w:tblPr>
      <w:tblGrid>
        <w:gridCol w:w="1780"/>
        <w:gridCol w:w="1506"/>
        <w:gridCol w:w="1096"/>
        <w:gridCol w:w="1506"/>
        <w:gridCol w:w="1096"/>
        <w:gridCol w:w="1506"/>
        <w:gridCol w:w="1119"/>
      </w:tblGrid>
      <w:tr w:rsidR="0067770F" w:rsidRPr="000A44D3" w:rsidTr="00135579">
        <w:trPr>
          <w:trHeight w:val="773"/>
        </w:trPr>
        <w:tc>
          <w:tcPr>
            <w:tcW w:w="178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sidRPr="000A44D3">
              <w:rPr>
                <w:b/>
                <w:bCs/>
                <w:color w:val="000000"/>
                <w:sz w:val="22"/>
                <w:szCs w:val="22"/>
                <w:lang w:eastAsia="lt-LT"/>
              </w:rPr>
              <w:t>Sąnaudos</w:t>
            </w:r>
          </w:p>
        </w:tc>
        <w:tc>
          <w:tcPr>
            <w:tcW w:w="2602" w:type="dxa"/>
            <w:gridSpan w:val="2"/>
            <w:tcBorders>
              <w:top w:val="single" w:sz="4" w:space="0" w:color="auto"/>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sidRPr="000A44D3">
              <w:rPr>
                <w:b/>
                <w:bCs/>
                <w:color w:val="000000"/>
                <w:sz w:val="22"/>
                <w:szCs w:val="22"/>
                <w:lang w:eastAsia="lt-LT"/>
              </w:rPr>
              <w:t>20</w:t>
            </w:r>
            <w:r>
              <w:rPr>
                <w:b/>
                <w:bCs/>
                <w:color w:val="000000"/>
                <w:sz w:val="22"/>
                <w:szCs w:val="22"/>
                <w:lang w:eastAsia="lt-LT"/>
              </w:rPr>
              <w:t>20</w:t>
            </w:r>
            <w:r w:rsidRPr="000A44D3">
              <w:rPr>
                <w:b/>
                <w:bCs/>
                <w:color w:val="000000"/>
                <w:sz w:val="22"/>
                <w:szCs w:val="22"/>
                <w:lang w:eastAsia="lt-LT"/>
              </w:rPr>
              <w:t xml:space="preserve"> m.</w:t>
            </w:r>
          </w:p>
        </w:tc>
        <w:tc>
          <w:tcPr>
            <w:tcW w:w="2602" w:type="dxa"/>
            <w:gridSpan w:val="2"/>
            <w:tcBorders>
              <w:top w:val="single" w:sz="4" w:space="0" w:color="auto"/>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sidRPr="000A44D3">
              <w:rPr>
                <w:b/>
                <w:bCs/>
                <w:color w:val="000000"/>
                <w:sz w:val="22"/>
                <w:szCs w:val="22"/>
                <w:lang w:eastAsia="lt-LT"/>
              </w:rPr>
              <w:t>202</w:t>
            </w:r>
            <w:r>
              <w:rPr>
                <w:b/>
                <w:bCs/>
                <w:color w:val="000000"/>
                <w:sz w:val="22"/>
                <w:szCs w:val="22"/>
                <w:lang w:eastAsia="lt-LT"/>
              </w:rPr>
              <w:t>1</w:t>
            </w:r>
            <w:r w:rsidRPr="000A44D3">
              <w:rPr>
                <w:b/>
                <w:bCs/>
                <w:color w:val="000000"/>
                <w:sz w:val="22"/>
                <w:szCs w:val="22"/>
                <w:lang w:eastAsia="lt-LT"/>
              </w:rPr>
              <w:t xml:space="preserve"> m.</w:t>
            </w:r>
          </w:p>
        </w:tc>
        <w:tc>
          <w:tcPr>
            <w:tcW w:w="2625" w:type="dxa"/>
            <w:gridSpan w:val="2"/>
            <w:tcBorders>
              <w:top w:val="single" w:sz="4" w:space="0" w:color="auto"/>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sidRPr="000A44D3">
              <w:rPr>
                <w:b/>
                <w:bCs/>
                <w:color w:val="000000"/>
                <w:sz w:val="22"/>
                <w:szCs w:val="22"/>
                <w:lang w:eastAsia="lt-LT"/>
              </w:rPr>
              <w:t>Pokytis 202</w:t>
            </w:r>
            <w:r>
              <w:rPr>
                <w:b/>
                <w:bCs/>
                <w:color w:val="000000"/>
                <w:sz w:val="22"/>
                <w:szCs w:val="22"/>
                <w:lang w:eastAsia="lt-LT"/>
              </w:rPr>
              <w:t>1</w:t>
            </w:r>
            <w:r w:rsidRPr="000A44D3">
              <w:rPr>
                <w:b/>
                <w:bCs/>
                <w:color w:val="000000"/>
                <w:sz w:val="22"/>
                <w:szCs w:val="22"/>
                <w:lang w:eastAsia="lt-LT"/>
              </w:rPr>
              <w:t>/20</w:t>
            </w:r>
            <w:r>
              <w:rPr>
                <w:b/>
                <w:bCs/>
                <w:color w:val="000000"/>
                <w:sz w:val="22"/>
                <w:szCs w:val="22"/>
                <w:lang w:eastAsia="lt-LT"/>
              </w:rPr>
              <w:t>20</w:t>
            </w:r>
          </w:p>
        </w:tc>
      </w:tr>
      <w:tr w:rsidR="0067770F" w:rsidRPr="000A44D3" w:rsidTr="00135579">
        <w:trPr>
          <w:trHeight w:val="265"/>
        </w:trPr>
        <w:tc>
          <w:tcPr>
            <w:tcW w:w="1780" w:type="dxa"/>
            <w:vMerge/>
            <w:tcBorders>
              <w:top w:val="single" w:sz="4" w:space="0" w:color="auto"/>
              <w:left w:val="single" w:sz="4" w:space="0" w:color="auto"/>
              <w:bottom w:val="single" w:sz="4" w:space="0" w:color="000000"/>
              <w:right w:val="single" w:sz="4" w:space="0" w:color="auto"/>
            </w:tcBorders>
            <w:vAlign w:val="center"/>
            <w:hideMark/>
          </w:tcPr>
          <w:p w:rsidR="0067770F" w:rsidRPr="000A44D3" w:rsidRDefault="0067770F" w:rsidP="00135579">
            <w:pPr>
              <w:pStyle w:val="Betarp"/>
              <w:rPr>
                <w:b/>
                <w:bCs/>
                <w:color w:val="000000"/>
                <w:sz w:val="22"/>
                <w:szCs w:val="22"/>
                <w:lang w:eastAsia="lt-LT"/>
              </w:rPr>
            </w:pPr>
          </w:p>
        </w:tc>
        <w:tc>
          <w:tcPr>
            <w:tcW w:w="15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sidRPr="000A44D3">
              <w:rPr>
                <w:b/>
                <w:bCs/>
                <w:color w:val="000000"/>
                <w:sz w:val="22"/>
                <w:szCs w:val="22"/>
                <w:lang w:eastAsia="lt-LT"/>
              </w:rPr>
              <w:t>Eur</w:t>
            </w:r>
          </w:p>
        </w:tc>
        <w:tc>
          <w:tcPr>
            <w:tcW w:w="109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sidRPr="000A44D3">
              <w:rPr>
                <w:b/>
                <w:bCs/>
                <w:color w:val="000000"/>
                <w:sz w:val="22"/>
                <w:szCs w:val="22"/>
                <w:lang w:eastAsia="lt-LT"/>
              </w:rPr>
              <w:t>Proc.</w:t>
            </w:r>
          </w:p>
        </w:tc>
        <w:tc>
          <w:tcPr>
            <w:tcW w:w="15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sidRPr="000A44D3">
              <w:rPr>
                <w:b/>
                <w:bCs/>
                <w:color w:val="000000"/>
                <w:sz w:val="22"/>
                <w:szCs w:val="22"/>
                <w:lang w:eastAsia="lt-LT"/>
              </w:rPr>
              <w:t>Eur</w:t>
            </w:r>
          </w:p>
        </w:tc>
        <w:tc>
          <w:tcPr>
            <w:tcW w:w="109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sidRPr="000A44D3">
              <w:rPr>
                <w:b/>
                <w:bCs/>
                <w:color w:val="000000"/>
                <w:sz w:val="22"/>
                <w:szCs w:val="22"/>
                <w:lang w:eastAsia="lt-LT"/>
              </w:rPr>
              <w:t>Proc.</w:t>
            </w:r>
          </w:p>
        </w:tc>
        <w:tc>
          <w:tcPr>
            <w:tcW w:w="15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sidRPr="000A44D3">
              <w:rPr>
                <w:b/>
                <w:bCs/>
                <w:color w:val="000000"/>
                <w:sz w:val="22"/>
                <w:szCs w:val="22"/>
                <w:lang w:eastAsia="lt-LT"/>
              </w:rPr>
              <w:t>Eur</w:t>
            </w:r>
          </w:p>
        </w:tc>
        <w:tc>
          <w:tcPr>
            <w:tcW w:w="1119"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sidRPr="000A44D3">
              <w:rPr>
                <w:b/>
                <w:bCs/>
                <w:color w:val="000000"/>
                <w:sz w:val="22"/>
                <w:szCs w:val="22"/>
                <w:lang w:eastAsia="lt-LT"/>
              </w:rPr>
              <w:t>Proc.</w:t>
            </w:r>
          </w:p>
        </w:tc>
      </w:tr>
      <w:tr w:rsidR="0067770F" w:rsidRPr="000A44D3" w:rsidTr="00135579">
        <w:trPr>
          <w:trHeight w:val="773"/>
        </w:trPr>
        <w:tc>
          <w:tcPr>
            <w:tcW w:w="1780" w:type="dxa"/>
            <w:tcBorders>
              <w:top w:val="nil"/>
              <w:left w:val="single" w:sz="4" w:space="0" w:color="auto"/>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Viso sąnaudos</w:t>
            </w:r>
          </w:p>
        </w:tc>
        <w:tc>
          <w:tcPr>
            <w:tcW w:w="15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Pr>
                <w:color w:val="000000"/>
                <w:sz w:val="22"/>
                <w:szCs w:val="22"/>
                <w:lang w:eastAsia="lt-LT"/>
              </w:rPr>
              <w:t>14 259 742,09</w:t>
            </w:r>
          </w:p>
        </w:tc>
        <w:tc>
          <w:tcPr>
            <w:tcW w:w="109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99,</w:t>
            </w:r>
            <w:r>
              <w:rPr>
                <w:color w:val="000000"/>
                <w:sz w:val="22"/>
                <w:szCs w:val="22"/>
                <w:lang w:eastAsia="lt-LT"/>
              </w:rPr>
              <w:t>34</w:t>
            </w:r>
          </w:p>
        </w:tc>
        <w:tc>
          <w:tcPr>
            <w:tcW w:w="15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Pr>
                <w:color w:val="000000"/>
                <w:sz w:val="22"/>
                <w:szCs w:val="22"/>
                <w:lang w:eastAsia="lt-LT"/>
              </w:rPr>
              <w:t>14 414 735,01</w:t>
            </w:r>
          </w:p>
        </w:tc>
        <w:tc>
          <w:tcPr>
            <w:tcW w:w="109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99,</w:t>
            </w:r>
            <w:r>
              <w:rPr>
                <w:color w:val="000000"/>
                <w:sz w:val="22"/>
                <w:szCs w:val="22"/>
                <w:lang w:eastAsia="lt-LT"/>
              </w:rPr>
              <w:t>22</w:t>
            </w:r>
          </w:p>
        </w:tc>
        <w:tc>
          <w:tcPr>
            <w:tcW w:w="15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Pr>
                <w:color w:val="000000"/>
                <w:sz w:val="22"/>
                <w:szCs w:val="22"/>
                <w:lang w:eastAsia="lt-LT"/>
              </w:rPr>
              <w:t>154 992,92</w:t>
            </w:r>
          </w:p>
        </w:tc>
        <w:tc>
          <w:tcPr>
            <w:tcW w:w="1119"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Pr>
                <w:color w:val="000000"/>
                <w:sz w:val="22"/>
                <w:szCs w:val="22"/>
                <w:lang w:eastAsia="lt-LT"/>
              </w:rPr>
              <w:t>1,09</w:t>
            </w:r>
          </w:p>
        </w:tc>
      </w:tr>
      <w:tr w:rsidR="0067770F" w:rsidRPr="000A44D3" w:rsidTr="00135579">
        <w:trPr>
          <w:trHeight w:val="773"/>
        </w:trPr>
        <w:tc>
          <w:tcPr>
            <w:tcW w:w="1780" w:type="dxa"/>
            <w:tcBorders>
              <w:top w:val="nil"/>
              <w:left w:val="single" w:sz="4" w:space="0" w:color="auto"/>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sidRPr="000A44D3">
              <w:rPr>
                <w:b/>
                <w:bCs/>
                <w:color w:val="000000"/>
                <w:sz w:val="22"/>
                <w:szCs w:val="22"/>
                <w:lang w:eastAsia="lt-LT"/>
              </w:rPr>
              <w:t>Viso su valdymu susijusios sąnaudos*</w:t>
            </w:r>
          </w:p>
        </w:tc>
        <w:tc>
          <w:tcPr>
            <w:tcW w:w="15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Pr>
                <w:b/>
                <w:bCs/>
                <w:color w:val="000000"/>
                <w:sz w:val="22"/>
                <w:szCs w:val="22"/>
                <w:lang w:eastAsia="lt-LT"/>
              </w:rPr>
              <w:t>94 584,63</w:t>
            </w:r>
          </w:p>
        </w:tc>
        <w:tc>
          <w:tcPr>
            <w:tcW w:w="109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sidRPr="000A44D3">
              <w:rPr>
                <w:b/>
                <w:bCs/>
                <w:color w:val="000000"/>
                <w:sz w:val="22"/>
                <w:szCs w:val="22"/>
                <w:lang w:eastAsia="lt-LT"/>
              </w:rPr>
              <w:t>0,</w:t>
            </w:r>
            <w:r>
              <w:rPr>
                <w:b/>
                <w:bCs/>
                <w:color w:val="000000"/>
                <w:sz w:val="22"/>
                <w:szCs w:val="22"/>
                <w:lang w:eastAsia="lt-LT"/>
              </w:rPr>
              <w:t>66</w:t>
            </w:r>
          </w:p>
        </w:tc>
        <w:tc>
          <w:tcPr>
            <w:tcW w:w="15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Pr>
                <w:b/>
                <w:bCs/>
                <w:color w:val="000000"/>
                <w:sz w:val="22"/>
                <w:szCs w:val="22"/>
                <w:lang w:eastAsia="lt-LT"/>
              </w:rPr>
              <w:t>113 201,96</w:t>
            </w:r>
          </w:p>
        </w:tc>
        <w:tc>
          <w:tcPr>
            <w:tcW w:w="109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sidRPr="000A44D3">
              <w:rPr>
                <w:b/>
                <w:bCs/>
                <w:color w:val="000000"/>
                <w:sz w:val="22"/>
                <w:szCs w:val="22"/>
                <w:lang w:eastAsia="lt-LT"/>
              </w:rPr>
              <w:t>0,</w:t>
            </w:r>
            <w:r>
              <w:rPr>
                <w:b/>
                <w:bCs/>
                <w:color w:val="000000"/>
                <w:sz w:val="22"/>
                <w:szCs w:val="22"/>
                <w:lang w:eastAsia="lt-LT"/>
              </w:rPr>
              <w:t>78</w:t>
            </w:r>
          </w:p>
        </w:tc>
        <w:tc>
          <w:tcPr>
            <w:tcW w:w="15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Pr>
                <w:b/>
                <w:bCs/>
                <w:color w:val="000000"/>
                <w:sz w:val="22"/>
                <w:szCs w:val="22"/>
                <w:lang w:eastAsia="lt-LT"/>
              </w:rPr>
              <w:t>18 617,33</w:t>
            </w:r>
          </w:p>
        </w:tc>
        <w:tc>
          <w:tcPr>
            <w:tcW w:w="1119"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sz w:val="22"/>
                <w:szCs w:val="22"/>
                <w:lang w:eastAsia="lt-LT"/>
              </w:rPr>
            </w:pPr>
            <w:r>
              <w:rPr>
                <w:b/>
                <w:bCs/>
                <w:color w:val="000000"/>
                <w:sz w:val="22"/>
                <w:szCs w:val="22"/>
                <w:lang w:eastAsia="lt-LT"/>
              </w:rPr>
              <w:t>19,68</w:t>
            </w:r>
          </w:p>
        </w:tc>
      </w:tr>
      <w:tr w:rsidR="0067770F" w:rsidRPr="000A44D3" w:rsidTr="00135579">
        <w:trPr>
          <w:trHeight w:val="439"/>
        </w:trPr>
        <w:tc>
          <w:tcPr>
            <w:tcW w:w="1780" w:type="dxa"/>
            <w:tcBorders>
              <w:top w:val="nil"/>
              <w:left w:val="single" w:sz="4" w:space="0" w:color="auto"/>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Darbo užmokestis</w:t>
            </w:r>
          </w:p>
        </w:tc>
        <w:tc>
          <w:tcPr>
            <w:tcW w:w="15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Pr>
                <w:color w:val="000000"/>
                <w:sz w:val="22"/>
                <w:szCs w:val="22"/>
                <w:lang w:eastAsia="lt-LT"/>
              </w:rPr>
              <w:t>79 985,96</w:t>
            </w:r>
          </w:p>
        </w:tc>
        <w:tc>
          <w:tcPr>
            <w:tcW w:w="109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0,</w:t>
            </w:r>
            <w:r>
              <w:rPr>
                <w:color w:val="000000"/>
                <w:sz w:val="22"/>
                <w:szCs w:val="22"/>
                <w:lang w:eastAsia="lt-LT"/>
              </w:rPr>
              <w:t>56</w:t>
            </w:r>
          </w:p>
        </w:tc>
        <w:tc>
          <w:tcPr>
            <w:tcW w:w="15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Pr>
                <w:color w:val="000000"/>
                <w:sz w:val="22"/>
                <w:szCs w:val="22"/>
                <w:lang w:eastAsia="lt-LT"/>
              </w:rPr>
              <w:t>93 754,17</w:t>
            </w:r>
          </w:p>
        </w:tc>
        <w:tc>
          <w:tcPr>
            <w:tcW w:w="109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0,</w:t>
            </w:r>
            <w:r>
              <w:rPr>
                <w:color w:val="000000"/>
                <w:sz w:val="22"/>
                <w:szCs w:val="22"/>
                <w:lang w:eastAsia="lt-LT"/>
              </w:rPr>
              <w:t>65</w:t>
            </w:r>
          </w:p>
        </w:tc>
        <w:tc>
          <w:tcPr>
            <w:tcW w:w="15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Pr>
                <w:color w:val="000000"/>
                <w:sz w:val="22"/>
                <w:szCs w:val="22"/>
                <w:lang w:eastAsia="lt-LT"/>
              </w:rPr>
              <w:t>13 768,21</w:t>
            </w:r>
          </w:p>
        </w:tc>
        <w:tc>
          <w:tcPr>
            <w:tcW w:w="1119"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Pr>
                <w:color w:val="000000"/>
                <w:sz w:val="22"/>
                <w:szCs w:val="22"/>
                <w:lang w:eastAsia="lt-LT"/>
              </w:rPr>
              <w:t>17,21</w:t>
            </w:r>
          </w:p>
        </w:tc>
      </w:tr>
      <w:tr w:rsidR="0067770F" w:rsidRPr="000A44D3" w:rsidTr="00135579">
        <w:trPr>
          <w:trHeight w:val="439"/>
        </w:trPr>
        <w:tc>
          <w:tcPr>
            <w:tcW w:w="1780" w:type="dxa"/>
            <w:tcBorders>
              <w:top w:val="nil"/>
              <w:left w:val="single" w:sz="4" w:space="0" w:color="auto"/>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Socialinis draudimas</w:t>
            </w:r>
          </w:p>
        </w:tc>
        <w:tc>
          <w:tcPr>
            <w:tcW w:w="15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Pr>
                <w:color w:val="000000"/>
                <w:sz w:val="22"/>
                <w:szCs w:val="22"/>
                <w:lang w:eastAsia="lt-LT"/>
              </w:rPr>
              <w:t>1 415,77</w:t>
            </w:r>
          </w:p>
        </w:tc>
        <w:tc>
          <w:tcPr>
            <w:tcW w:w="109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0,01</w:t>
            </w:r>
          </w:p>
        </w:tc>
        <w:tc>
          <w:tcPr>
            <w:tcW w:w="15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Pr>
                <w:color w:val="000000"/>
                <w:sz w:val="22"/>
                <w:szCs w:val="22"/>
                <w:lang w:eastAsia="lt-LT"/>
              </w:rPr>
              <w:t>1 659,46</w:t>
            </w:r>
          </w:p>
        </w:tc>
        <w:tc>
          <w:tcPr>
            <w:tcW w:w="109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0,01</w:t>
            </w:r>
          </w:p>
        </w:tc>
        <w:tc>
          <w:tcPr>
            <w:tcW w:w="15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Pr>
                <w:color w:val="000000"/>
                <w:sz w:val="22"/>
                <w:szCs w:val="22"/>
                <w:lang w:eastAsia="lt-LT"/>
              </w:rPr>
              <w:t>243,69</w:t>
            </w:r>
          </w:p>
        </w:tc>
        <w:tc>
          <w:tcPr>
            <w:tcW w:w="1119"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Pr>
                <w:color w:val="000000"/>
                <w:sz w:val="22"/>
                <w:szCs w:val="22"/>
                <w:lang w:eastAsia="lt-LT"/>
              </w:rPr>
              <w:t>17,21</w:t>
            </w:r>
          </w:p>
        </w:tc>
      </w:tr>
      <w:tr w:rsidR="0067770F" w:rsidRPr="000A44D3" w:rsidTr="00135579">
        <w:trPr>
          <w:trHeight w:val="545"/>
        </w:trPr>
        <w:tc>
          <w:tcPr>
            <w:tcW w:w="1780" w:type="dxa"/>
            <w:tcBorders>
              <w:top w:val="nil"/>
              <w:left w:val="single" w:sz="4" w:space="0" w:color="auto"/>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Atostogų atidėjiniai</w:t>
            </w:r>
          </w:p>
        </w:tc>
        <w:tc>
          <w:tcPr>
            <w:tcW w:w="15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Pr>
                <w:color w:val="000000"/>
                <w:sz w:val="22"/>
                <w:szCs w:val="22"/>
                <w:lang w:eastAsia="lt-LT"/>
              </w:rPr>
              <w:t>12 030,23</w:t>
            </w:r>
          </w:p>
        </w:tc>
        <w:tc>
          <w:tcPr>
            <w:tcW w:w="109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0,0</w:t>
            </w:r>
            <w:r>
              <w:rPr>
                <w:color w:val="000000"/>
                <w:sz w:val="22"/>
                <w:szCs w:val="22"/>
                <w:lang w:eastAsia="lt-LT"/>
              </w:rPr>
              <w:t>8</w:t>
            </w:r>
          </w:p>
        </w:tc>
        <w:tc>
          <w:tcPr>
            <w:tcW w:w="15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Pr>
                <w:color w:val="000000"/>
                <w:sz w:val="22"/>
                <w:szCs w:val="22"/>
                <w:lang w:eastAsia="lt-LT"/>
              </w:rPr>
              <w:t>16 957,63</w:t>
            </w:r>
          </w:p>
        </w:tc>
        <w:tc>
          <w:tcPr>
            <w:tcW w:w="109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0,</w:t>
            </w:r>
            <w:r>
              <w:rPr>
                <w:color w:val="000000"/>
                <w:sz w:val="22"/>
                <w:szCs w:val="22"/>
                <w:lang w:eastAsia="lt-LT"/>
              </w:rPr>
              <w:t>12</w:t>
            </w:r>
          </w:p>
        </w:tc>
        <w:tc>
          <w:tcPr>
            <w:tcW w:w="15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Pr>
                <w:color w:val="000000"/>
                <w:sz w:val="22"/>
                <w:szCs w:val="22"/>
                <w:lang w:eastAsia="lt-LT"/>
              </w:rPr>
              <w:t>4 927,40</w:t>
            </w:r>
          </w:p>
        </w:tc>
        <w:tc>
          <w:tcPr>
            <w:tcW w:w="1119"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Pr>
                <w:color w:val="000000"/>
                <w:sz w:val="22"/>
                <w:szCs w:val="22"/>
                <w:lang w:eastAsia="lt-LT"/>
              </w:rPr>
              <w:t>40,96</w:t>
            </w:r>
          </w:p>
        </w:tc>
      </w:tr>
      <w:tr w:rsidR="0067770F" w:rsidRPr="000A44D3" w:rsidTr="00135579">
        <w:trPr>
          <w:trHeight w:val="576"/>
        </w:trPr>
        <w:tc>
          <w:tcPr>
            <w:tcW w:w="1780" w:type="dxa"/>
            <w:tcBorders>
              <w:top w:val="nil"/>
              <w:left w:val="single" w:sz="4" w:space="0" w:color="auto"/>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Socialinis draudimas</w:t>
            </w:r>
          </w:p>
        </w:tc>
        <w:tc>
          <w:tcPr>
            <w:tcW w:w="15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Pr>
                <w:color w:val="000000"/>
                <w:sz w:val="22"/>
                <w:szCs w:val="22"/>
                <w:lang w:eastAsia="lt-LT"/>
              </w:rPr>
              <w:t>212,094</w:t>
            </w:r>
          </w:p>
        </w:tc>
        <w:tc>
          <w:tcPr>
            <w:tcW w:w="109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0,0</w:t>
            </w:r>
            <w:r>
              <w:rPr>
                <w:color w:val="000000"/>
                <w:sz w:val="22"/>
                <w:szCs w:val="22"/>
                <w:lang w:eastAsia="lt-LT"/>
              </w:rPr>
              <w:t>1</w:t>
            </w:r>
          </w:p>
        </w:tc>
        <w:tc>
          <w:tcPr>
            <w:tcW w:w="15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Pr>
                <w:color w:val="000000"/>
                <w:sz w:val="22"/>
                <w:szCs w:val="22"/>
                <w:lang w:eastAsia="lt-LT"/>
              </w:rPr>
              <w:t>300,15</w:t>
            </w:r>
          </w:p>
        </w:tc>
        <w:tc>
          <w:tcPr>
            <w:tcW w:w="109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0,00</w:t>
            </w:r>
          </w:p>
        </w:tc>
        <w:tc>
          <w:tcPr>
            <w:tcW w:w="15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Pr>
                <w:color w:val="000000"/>
                <w:sz w:val="22"/>
                <w:szCs w:val="22"/>
                <w:lang w:eastAsia="lt-LT"/>
              </w:rPr>
              <w:t>87,21</w:t>
            </w:r>
          </w:p>
        </w:tc>
        <w:tc>
          <w:tcPr>
            <w:tcW w:w="1119"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Pr>
                <w:color w:val="000000"/>
                <w:sz w:val="22"/>
                <w:szCs w:val="22"/>
                <w:lang w:eastAsia="lt-LT"/>
              </w:rPr>
              <w:t>40,96</w:t>
            </w:r>
          </w:p>
        </w:tc>
      </w:tr>
      <w:tr w:rsidR="0067770F" w:rsidRPr="000A44D3" w:rsidTr="00135579">
        <w:trPr>
          <w:trHeight w:val="712"/>
        </w:trPr>
        <w:tc>
          <w:tcPr>
            <w:tcW w:w="1780" w:type="dxa"/>
            <w:tcBorders>
              <w:top w:val="nil"/>
              <w:left w:val="single" w:sz="4" w:space="0" w:color="auto"/>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Komandiruočių sąnaudos</w:t>
            </w:r>
          </w:p>
        </w:tc>
        <w:tc>
          <w:tcPr>
            <w:tcW w:w="15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Pr>
                <w:color w:val="000000"/>
                <w:sz w:val="22"/>
                <w:szCs w:val="22"/>
                <w:lang w:eastAsia="lt-LT"/>
              </w:rPr>
              <w:t>666,25</w:t>
            </w:r>
          </w:p>
        </w:tc>
        <w:tc>
          <w:tcPr>
            <w:tcW w:w="109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0,0</w:t>
            </w:r>
            <w:r>
              <w:rPr>
                <w:color w:val="000000"/>
                <w:sz w:val="22"/>
                <w:szCs w:val="22"/>
                <w:lang w:eastAsia="lt-LT"/>
              </w:rPr>
              <w:t>0</w:t>
            </w:r>
          </w:p>
        </w:tc>
        <w:tc>
          <w:tcPr>
            <w:tcW w:w="15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Pr>
                <w:color w:val="000000"/>
                <w:sz w:val="22"/>
                <w:szCs w:val="22"/>
                <w:lang w:eastAsia="lt-LT"/>
              </w:rPr>
              <w:t>277,00</w:t>
            </w:r>
          </w:p>
        </w:tc>
        <w:tc>
          <w:tcPr>
            <w:tcW w:w="109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0,00</w:t>
            </w:r>
          </w:p>
        </w:tc>
        <w:tc>
          <w:tcPr>
            <w:tcW w:w="15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Pr>
                <w:color w:val="000000"/>
                <w:sz w:val="22"/>
                <w:szCs w:val="22"/>
                <w:lang w:eastAsia="lt-LT"/>
              </w:rPr>
              <w:t>-389,25</w:t>
            </w:r>
          </w:p>
        </w:tc>
        <w:tc>
          <w:tcPr>
            <w:tcW w:w="1119"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Pr>
                <w:color w:val="000000"/>
                <w:sz w:val="22"/>
                <w:szCs w:val="22"/>
                <w:lang w:eastAsia="lt-LT"/>
              </w:rPr>
              <w:t>-58,42</w:t>
            </w:r>
          </w:p>
        </w:tc>
      </w:tr>
      <w:tr w:rsidR="0067770F" w:rsidRPr="000A44D3" w:rsidTr="00135579">
        <w:trPr>
          <w:trHeight w:val="727"/>
        </w:trPr>
        <w:tc>
          <w:tcPr>
            <w:tcW w:w="1780" w:type="dxa"/>
            <w:tcBorders>
              <w:top w:val="nil"/>
              <w:left w:val="single" w:sz="4" w:space="0" w:color="auto"/>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Ryšio sąnaudos</w:t>
            </w:r>
          </w:p>
        </w:tc>
        <w:tc>
          <w:tcPr>
            <w:tcW w:w="15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Pr>
                <w:color w:val="000000"/>
                <w:sz w:val="22"/>
                <w:szCs w:val="22"/>
                <w:lang w:eastAsia="lt-LT"/>
              </w:rPr>
              <w:t>273,48</w:t>
            </w:r>
          </w:p>
        </w:tc>
        <w:tc>
          <w:tcPr>
            <w:tcW w:w="109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0,00</w:t>
            </w:r>
          </w:p>
        </w:tc>
        <w:tc>
          <w:tcPr>
            <w:tcW w:w="15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Pr>
                <w:color w:val="000000"/>
                <w:sz w:val="22"/>
                <w:szCs w:val="22"/>
                <w:lang w:eastAsia="lt-LT"/>
              </w:rPr>
              <w:t>253,55</w:t>
            </w:r>
          </w:p>
        </w:tc>
        <w:tc>
          <w:tcPr>
            <w:tcW w:w="109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sidRPr="000A44D3">
              <w:rPr>
                <w:color w:val="000000"/>
                <w:sz w:val="22"/>
                <w:szCs w:val="22"/>
                <w:lang w:eastAsia="lt-LT"/>
              </w:rPr>
              <w:t>0,00</w:t>
            </w:r>
          </w:p>
        </w:tc>
        <w:tc>
          <w:tcPr>
            <w:tcW w:w="1506"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Pr>
                <w:color w:val="000000"/>
                <w:sz w:val="22"/>
                <w:szCs w:val="22"/>
                <w:lang w:eastAsia="lt-LT"/>
              </w:rPr>
              <w:t>-19,93</w:t>
            </w:r>
          </w:p>
        </w:tc>
        <w:tc>
          <w:tcPr>
            <w:tcW w:w="1119"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sz w:val="22"/>
                <w:szCs w:val="22"/>
                <w:lang w:eastAsia="lt-LT"/>
              </w:rPr>
            </w:pPr>
            <w:r>
              <w:rPr>
                <w:color w:val="000000"/>
                <w:sz w:val="22"/>
                <w:szCs w:val="22"/>
                <w:lang w:eastAsia="lt-LT"/>
              </w:rPr>
              <w:t>-7,29</w:t>
            </w:r>
          </w:p>
        </w:tc>
      </w:tr>
    </w:tbl>
    <w:p w:rsidR="0067770F" w:rsidRPr="000A44D3" w:rsidRDefault="0067770F" w:rsidP="0067770F">
      <w:pPr>
        <w:pStyle w:val="Betarp"/>
      </w:pPr>
    </w:p>
    <w:p w:rsidR="0067770F" w:rsidRPr="000A44D3" w:rsidRDefault="0067770F" w:rsidP="0067770F">
      <w:pPr>
        <w:pStyle w:val="Betarp"/>
        <w:rPr>
          <w:i/>
        </w:rPr>
      </w:pPr>
      <w:r w:rsidRPr="000A44D3">
        <w:rPr>
          <w:i/>
        </w:rPr>
        <w:t>*Valdymo išlaidas sudaro: įstaigos vadovo, pavaduotojų ir vyriausiojo buhalterio tiesioginės ir netiesioginės išlaidos</w:t>
      </w:r>
      <w:r>
        <w:rPr>
          <w:i/>
        </w:rPr>
        <w:t>: keitėsi buhalteris, išmokėta kompensacija (išeitinė, nepanaudotos atostogos)</w:t>
      </w:r>
    </w:p>
    <w:p w:rsidR="0067770F" w:rsidRPr="000A44D3" w:rsidRDefault="0067770F" w:rsidP="0067770F">
      <w:pPr>
        <w:pStyle w:val="Betarp"/>
        <w:rPr>
          <w:bCs/>
        </w:rPr>
      </w:pPr>
    </w:p>
    <w:p w:rsidR="0067770F" w:rsidRPr="000A44D3" w:rsidRDefault="0067770F" w:rsidP="0067770F">
      <w:pPr>
        <w:pStyle w:val="Betarp"/>
        <w:ind w:firstLine="1296"/>
      </w:pPr>
      <w:r>
        <w:rPr>
          <w:b/>
        </w:rPr>
        <w:br w:type="column"/>
      </w:r>
      <w:r w:rsidRPr="000A44D3">
        <w:rPr>
          <w:b/>
        </w:rPr>
        <w:lastRenderedPageBreak/>
        <w:t>5.4. Informacija apie įstaigos turtą</w:t>
      </w:r>
    </w:p>
    <w:p w:rsidR="0067770F" w:rsidRPr="000A44D3" w:rsidRDefault="0067770F" w:rsidP="0067770F">
      <w:pPr>
        <w:pStyle w:val="Betarp"/>
      </w:pPr>
    </w:p>
    <w:p w:rsidR="0067770F" w:rsidRDefault="0067770F" w:rsidP="0067770F">
      <w:pPr>
        <w:pStyle w:val="Betarp"/>
        <w:rPr>
          <w:b/>
        </w:rPr>
      </w:pPr>
      <w:r w:rsidRPr="000A44D3">
        <w:rPr>
          <w:b/>
        </w:rPr>
        <w:t>9 lentelė. Ilgalaikis turto įsigijimas pagal turto grupes 20</w:t>
      </w:r>
      <w:r>
        <w:rPr>
          <w:b/>
        </w:rPr>
        <w:t>20</w:t>
      </w:r>
      <w:r w:rsidRPr="000A44D3">
        <w:rPr>
          <w:b/>
        </w:rPr>
        <w:t xml:space="preserve"> – 202</w:t>
      </w:r>
      <w:r>
        <w:rPr>
          <w:b/>
        </w:rPr>
        <w:t>1</w:t>
      </w:r>
      <w:r w:rsidRPr="000A44D3">
        <w:rPr>
          <w:b/>
        </w:rPr>
        <w:t xml:space="preserve"> m., Eur</w:t>
      </w:r>
    </w:p>
    <w:tbl>
      <w:tblPr>
        <w:tblW w:w="9605" w:type="dxa"/>
        <w:tblInd w:w="-5" w:type="dxa"/>
        <w:tblLayout w:type="fixed"/>
        <w:tblLook w:val="04A0" w:firstRow="1" w:lastRow="0" w:firstColumn="1" w:lastColumn="0" w:noHBand="0" w:noVBand="1"/>
      </w:tblPr>
      <w:tblGrid>
        <w:gridCol w:w="3584"/>
        <w:gridCol w:w="2007"/>
        <w:gridCol w:w="2293"/>
        <w:gridCol w:w="1721"/>
      </w:tblGrid>
      <w:tr w:rsidR="0067770F" w:rsidRPr="000A44D3" w:rsidTr="00135579">
        <w:trPr>
          <w:trHeight w:val="324"/>
        </w:trPr>
        <w:tc>
          <w:tcPr>
            <w:tcW w:w="35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lang w:eastAsia="lt-LT"/>
              </w:rPr>
            </w:pPr>
            <w:r w:rsidRPr="000A44D3">
              <w:rPr>
                <w:b/>
                <w:bCs/>
                <w:color w:val="000000"/>
                <w:lang w:eastAsia="lt-LT"/>
              </w:rPr>
              <w:t>Laikotarpis</w:t>
            </w:r>
          </w:p>
        </w:tc>
        <w:tc>
          <w:tcPr>
            <w:tcW w:w="2007" w:type="dxa"/>
            <w:tcBorders>
              <w:top w:val="single" w:sz="4" w:space="0" w:color="auto"/>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lang w:eastAsia="lt-LT"/>
              </w:rPr>
            </w:pPr>
            <w:r w:rsidRPr="000A44D3">
              <w:rPr>
                <w:b/>
                <w:bCs/>
                <w:color w:val="000000"/>
                <w:lang w:eastAsia="lt-LT"/>
              </w:rPr>
              <w:t>20</w:t>
            </w:r>
            <w:r>
              <w:rPr>
                <w:b/>
                <w:bCs/>
                <w:color w:val="000000"/>
                <w:lang w:eastAsia="lt-LT"/>
              </w:rPr>
              <w:t>20</w:t>
            </w:r>
            <w:r w:rsidRPr="000A44D3">
              <w:rPr>
                <w:b/>
                <w:bCs/>
                <w:color w:val="000000"/>
                <w:lang w:eastAsia="lt-LT"/>
              </w:rPr>
              <w:t xml:space="preserve"> m.</w:t>
            </w:r>
          </w:p>
        </w:tc>
        <w:tc>
          <w:tcPr>
            <w:tcW w:w="2293" w:type="dxa"/>
            <w:tcBorders>
              <w:top w:val="single" w:sz="4" w:space="0" w:color="auto"/>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lang w:eastAsia="lt-LT"/>
              </w:rPr>
            </w:pPr>
            <w:r w:rsidRPr="000A44D3">
              <w:rPr>
                <w:b/>
                <w:bCs/>
                <w:color w:val="000000"/>
                <w:lang w:eastAsia="lt-LT"/>
              </w:rPr>
              <w:t>202</w:t>
            </w:r>
            <w:r>
              <w:rPr>
                <w:b/>
                <w:bCs/>
                <w:color w:val="000000"/>
                <w:lang w:eastAsia="lt-LT"/>
              </w:rPr>
              <w:t>1</w:t>
            </w:r>
            <w:r w:rsidRPr="000A44D3">
              <w:rPr>
                <w:b/>
                <w:bCs/>
                <w:color w:val="000000"/>
                <w:lang w:eastAsia="lt-LT"/>
              </w:rPr>
              <w:t xml:space="preserve"> m.</w:t>
            </w:r>
          </w:p>
        </w:tc>
        <w:tc>
          <w:tcPr>
            <w:tcW w:w="1721" w:type="dxa"/>
            <w:tcBorders>
              <w:top w:val="single" w:sz="4" w:space="0" w:color="auto"/>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lang w:eastAsia="lt-LT"/>
              </w:rPr>
            </w:pPr>
            <w:r w:rsidRPr="000A44D3">
              <w:rPr>
                <w:b/>
                <w:bCs/>
                <w:color w:val="000000"/>
                <w:lang w:eastAsia="lt-LT"/>
              </w:rPr>
              <w:t>Pokytis 202</w:t>
            </w:r>
            <w:r>
              <w:rPr>
                <w:b/>
                <w:bCs/>
                <w:color w:val="000000"/>
                <w:lang w:eastAsia="lt-LT"/>
              </w:rPr>
              <w:t>1</w:t>
            </w:r>
            <w:r w:rsidRPr="000A44D3">
              <w:rPr>
                <w:b/>
                <w:bCs/>
                <w:color w:val="000000"/>
                <w:lang w:eastAsia="lt-LT"/>
              </w:rPr>
              <w:t>/20</w:t>
            </w:r>
            <w:r>
              <w:rPr>
                <w:b/>
                <w:bCs/>
                <w:color w:val="000000"/>
                <w:lang w:eastAsia="lt-LT"/>
              </w:rPr>
              <w:t>20</w:t>
            </w:r>
          </w:p>
          <w:p w:rsidR="0067770F" w:rsidRPr="000A44D3" w:rsidRDefault="0067770F" w:rsidP="00135579">
            <w:pPr>
              <w:pStyle w:val="Betarp"/>
              <w:rPr>
                <w:b/>
                <w:bCs/>
                <w:color w:val="000000"/>
                <w:lang w:eastAsia="lt-LT"/>
              </w:rPr>
            </w:pPr>
            <w:r w:rsidRPr="000A44D3">
              <w:rPr>
                <w:b/>
                <w:bCs/>
                <w:color w:val="000000"/>
                <w:lang w:eastAsia="lt-LT"/>
              </w:rPr>
              <w:t>(proc.)</w:t>
            </w:r>
          </w:p>
        </w:tc>
      </w:tr>
      <w:tr w:rsidR="0067770F" w:rsidRPr="000A44D3" w:rsidTr="00135579">
        <w:trPr>
          <w:trHeight w:val="324"/>
        </w:trPr>
        <w:tc>
          <w:tcPr>
            <w:tcW w:w="9605"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lang w:eastAsia="lt-LT"/>
              </w:rPr>
            </w:pPr>
            <w:r w:rsidRPr="000A44D3">
              <w:rPr>
                <w:b/>
                <w:bCs/>
                <w:color w:val="000000"/>
                <w:lang w:eastAsia="lt-LT"/>
              </w:rPr>
              <w:t>Įsigytas ilgalaikis turtas, iš jo:</w:t>
            </w:r>
          </w:p>
        </w:tc>
      </w:tr>
      <w:tr w:rsidR="0067770F" w:rsidRPr="000A44D3" w:rsidTr="00135579">
        <w:trPr>
          <w:trHeight w:val="324"/>
        </w:trPr>
        <w:tc>
          <w:tcPr>
            <w:tcW w:w="3584" w:type="dxa"/>
            <w:tcBorders>
              <w:top w:val="nil"/>
              <w:left w:val="single" w:sz="4" w:space="0" w:color="auto"/>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lang w:eastAsia="lt-LT"/>
              </w:rPr>
            </w:pPr>
            <w:r w:rsidRPr="000A44D3">
              <w:rPr>
                <w:b/>
                <w:bCs/>
                <w:color w:val="000000"/>
                <w:lang w:eastAsia="lt-LT"/>
              </w:rPr>
              <w:t>Nematerialus turtas</w:t>
            </w:r>
          </w:p>
        </w:tc>
        <w:tc>
          <w:tcPr>
            <w:tcW w:w="2007"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lang w:eastAsia="lt-LT"/>
              </w:rPr>
            </w:pPr>
            <w:r w:rsidRPr="000A44D3">
              <w:rPr>
                <w:b/>
                <w:bCs/>
                <w:color w:val="000000"/>
                <w:lang w:eastAsia="lt-LT"/>
              </w:rPr>
              <w:t>6 322</w:t>
            </w:r>
          </w:p>
        </w:tc>
        <w:tc>
          <w:tcPr>
            <w:tcW w:w="2293"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lang w:eastAsia="lt-LT"/>
              </w:rPr>
            </w:pPr>
            <w:r>
              <w:rPr>
                <w:b/>
                <w:bCs/>
                <w:color w:val="000000"/>
                <w:lang w:eastAsia="lt-LT"/>
              </w:rPr>
              <w:t>32 434</w:t>
            </w:r>
          </w:p>
        </w:tc>
        <w:tc>
          <w:tcPr>
            <w:tcW w:w="1721" w:type="dxa"/>
            <w:tcBorders>
              <w:top w:val="nil"/>
              <w:left w:val="nil"/>
              <w:bottom w:val="single" w:sz="4" w:space="0" w:color="auto"/>
              <w:right w:val="single" w:sz="4" w:space="0" w:color="auto"/>
            </w:tcBorders>
            <w:shd w:val="clear" w:color="auto" w:fill="auto"/>
            <w:noWrap/>
            <w:vAlign w:val="bottom"/>
            <w:hideMark/>
          </w:tcPr>
          <w:p w:rsidR="0067770F" w:rsidRPr="000A44D3" w:rsidRDefault="0067770F" w:rsidP="00135579">
            <w:pPr>
              <w:pStyle w:val="Betarp"/>
              <w:rPr>
                <w:lang w:eastAsia="lt-LT"/>
              </w:rPr>
            </w:pPr>
            <w:r>
              <w:rPr>
                <w:lang w:eastAsia="lt-LT"/>
              </w:rPr>
              <w:t>413,04</w:t>
            </w:r>
          </w:p>
        </w:tc>
      </w:tr>
      <w:tr w:rsidR="0067770F" w:rsidRPr="000A44D3" w:rsidTr="00135579">
        <w:trPr>
          <w:trHeight w:val="324"/>
        </w:trPr>
        <w:tc>
          <w:tcPr>
            <w:tcW w:w="3584" w:type="dxa"/>
            <w:tcBorders>
              <w:top w:val="nil"/>
              <w:left w:val="single" w:sz="4" w:space="0" w:color="auto"/>
              <w:bottom w:val="single" w:sz="4" w:space="0" w:color="auto"/>
              <w:right w:val="single" w:sz="4" w:space="0" w:color="auto"/>
            </w:tcBorders>
            <w:shd w:val="clear" w:color="auto" w:fill="auto"/>
            <w:noWrap/>
            <w:vAlign w:val="bottom"/>
            <w:hideMark/>
          </w:tcPr>
          <w:p w:rsidR="0067770F" w:rsidRPr="000A44D3" w:rsidRDefault="0067770F" w:rsidP="00135579">
            <w:pPr>
              <w:pStyle w:val="Betarp"/>
              <w:rPr>
                <w:color w:val="000000"/>
                <w:lang w:eastAsia="lt-LT"/>
              </w:rPr>
            </w:pPr>
            <w:r w:rsidRPr="000A44D3">
              <w:rPr>
                <w:color w:val="000000"/>
                <w:lang w:eastAsia="lt-LT"/>
              </w:rPr>
              <w:t>Programinė įranga ir jos licencijos</w:t>
            </w:r>
          </w:p>
        </w:tc>
        <w:tc>
          <w:tcPr>
            <w:tcW w:w="2007"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lang w:eastAsia="lt-LT"/>
              </w:rPr>
            </w:pPr>
            <w:r>
              <w:rPr>
                <w:color w:val="000000"/>
                <w:lang w:eastAsia="lt-LT"/>
              </w:rPr>
              <w:t>6 322</w:t>
            </w:r>
          </w:p>
        </w:tc>
        <w:tc>
          <w:tcPr>
            <w:tcW w:w="2293"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lang w:eastAsia="lt-LT"/>
              </w:rPr>
            </w:pPr>
            <w:r>
              <w:rPr>
                <w:color w:val="000000"/>
                <w:lang w:eastAsia="lt-LT"/>
              </w:rPr>
              <w:t>27 534</w:t>
            </w:r>
          </w:p>
        </w:tc>
        <w:tc>
          <w:tcPr>
            <w:tcW w:w="1721" w:type="dxa"/>
            <w:tcBorders>
              <w:top w:val="nil"/>
              <w:left w:val="nil"/>
              <w:bottom w:val="single" w:sz="4" w:space="0" w:color="auto"/>
              <w:right w:val="single" w:sz="4" w:space="0" w:color="auto"/>
            </w:tcBorders>
            <w:shd w:val="clear" w:color="auto" w:fill="auto"/>
            <w:noWrap/>
            <w:vAlign w:val="bottom"/>
            <w:hideMark/>
          </w:tcPr>
          <w:p w:rsidR="0067770F" w:rsidRPr="000A44D3" w:rsidRDefault="0067770F" w:rsidP="00135579">
            <w:pPr>
              <w:pStyle w:val="Betarp"/>
              <w:rPr>
                <w:lang w:eastAsia="lt-LT"/>
              </w:rPr>
            </w:pPr>
            <w:r w:rsidRPr="000A44D3">
              <w:rPr>
                <w:lang w:eastAsia="lt-LT"/>
              </w:rPr>
              <w:t> </w:t>
            </w:r>
          </w:p>
        </w:tc>
      </w:tr>
      <w:tr w:rsidR="0067770F" w:rsidRPr="000A44D3" w:rsidTr="00135579">
        <w:trPr>
          <w:trHeight w:val="324"/>
        </w:trPr>
        <w:tc>
          <w:tcPr>
            <w:tcW w:w="3584" w:type="dxa"/>
            <w:tcBorders>
              <w:top w:val="nil"/>
              <w:left w:val="single" w:sz="4" w:space="0" w:color="auto"/>
              <w:bottom w:val="single" w:sz="4" w:space="0" w:color="auto"/>
              <w:right w:val="single" w:sz="4" w:space="0" w:color="auto"/>
            </w:tcBorders>
            <w:shd w:val="clear" w:color="auto" w:fill="auto"/>
            <w:noWrap/>
            <w:vAlign w:val="bottom"/>
            <w:hideMark/>
          </w:tcPr>
          <w:p w:rsidR="0067770F" w:rsidRPr="000A44D3" w:rsidRDefault="0067770F" w:rsidP="00135579">
            <w:pPr>
              <w:pStyle w:val="Betarp"/>
              <w:rPr>
                <w:color w:val="000000"/>
                <w:lang w:eastAsia="lt-LT"/>
              </w:rPr>
            </w:pPr>
            <w:r w:rsidRPr="000A44D3">
              <w:rPr>
                <w:color w:val="000000"/>
                <w:lang w:eastAsia="lt-LT"/>
              </w:rPr>
              <w:t>Kitas nematerialus turtas</w:t>
            </w:r>
          </w:p>
        </w:tc>
        <w:tc>
          <w:tcPr>
            <w:tcW w:w="2007"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lang w:eastAsia="lt-LT"/>
              </w:rPr>
            </w:pPr>
            <w:r>
              <w:rPr>
                <w:color w:val="000000"/>
                <w:lang w:eastAsia="lt-LT"/>
              </w:rPr>
              <w:t>0</w:t>
            </w:r>
          </w:p>
        </w:tc>
        <w:tc>
          <w:tcPr>
            <w:tcW w:w="2293"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lang w:eastAsia="lt-LT"/>
              </w:rPr>
            </w:pPr>
            <w:r>
              <w:rPr>
                <w:color w:val="000000"/>
                <w:lang w:eastAsia="lt-LT"/>
              </w:rPr>
              <w:t>4 900</w:t>
            </w:r>
          </w:p>
        </w:tc>
        <w:tc>
          <w:tcPr>
            <w:tcW w:w="1721" w:type="dxa"/>
            <w:tcBorders>
              <w:top w:val="nil"/>
              <w:left w:val="nil"/>
              <w:bottom w:val="single" w:sz="4" w:space="0" w:color="auto"/>
              <w:right w:val="single" w:sz="4" w:space="0" w:color="auto"/>
            </w:tcBorders>
            <w:shd w:val="clear" w:color="auto" w:fill="auto"/>
            <w:noWrap/>
            <w:vAlign w:val="bottom"/>
            <w:hideMark/>
          </w:tcPr>
          <w:p w:rsidR="0067770F" w:rsidRPr="000A44D3" w:rsidRDefault="0067770F" w:rsidP="00135579">
            <w:pPr>
              <w:pStyle w:val="Betarp"/>
              <w:rPr>
                <w:lang w:eastAsia="lt-LT"/>
              </w:rPr>
            </w:pPr>
            <w:r w:rsidRPr="000A44D3">
              <w:rPr>
                <w:lang w:eastAsia="lt-LT"/>
              </w:rPr>
              <w:t> </w:t>
            </w:r>
          </w:p>
        </w:tc>
      </w:tr>
      <w:tr w:rsidR="0067770F" w:rsidRPr="000A44D3" w:rsidTr="00135579">
        <w:trPr>
          <w:trHeight w:val="324"/>
        </w:trPr>
        <w:tc>
          <w:tcPr>
            <w:tcW w:w="3584" w:type="dxa"/>
            <w:tcBorders>
              <w:top w:val="nil"/>
              <w:left w:val="single" w:sz="4" w:space="0" w:color="auto"/>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lang w:eastAsia="lt-LT"/>
              </w:rPr>
            </w:pPr>
            <w:r w:rsidRPr="000A44D3">
              <w:rPr>
                <w:b/>
                <w:bCs/>
                <w:color w:val="000000"/>
                <w:lang w:eastAsia="lt-LT"/>
              </w:rPr>
              <w:t>Materialus turtas</w:t>
            </w:r>
          </w:p>
        </w:tc>
        <w:tc>
          <w:tcPr>
            <w:tcW w:w="2007"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lang w:eastAsia="lt-LT"/>
              </w:rPr>
            </w:pPr>
            <w:r>
              <w:rPr>
                <w:b/>
                <w:bCs/>
                <w:color w:val="000000"/>
                <w:lang w:eastAsia="lt-LT"/>
              </w:rPr>
              <w:t>9 946</w:t>
            </w:r>
          </w:p>
        </w:tc>
        <w:tc>
          <w:tcPr>
            <w:tcW w:w="2293"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b/>
                <w:bCs/>
                <w:color w:val="000000"/>
                <w:lang w:eastAsia="lt-LT"/>
              </w:rPr>
            </w:pPr>
            <w:r>
              <w:rPr>
                <w:b/>
                <w:bCs/>
                <w:color w:val="000000"/>
                <w:lang w:eastAsia="lt-LT"/>
              </w:rPr>
              <w:t>77 377</w:t>
            </w:r>
          </w:p>
        </w:tc>
        <w:tc>
          <w:tcPr>
            <w:tcW w:w="1721" w:type="dxa"/>
            <w:tcBorders>
              <w:top w:val="nil"/>
              <w:left w:val="nil"/>
              <w:bottom w:val="single" w:sz="4" w:space="0" w:color="auto"/>
              <w:right w:val="single" w:sz="4" w:space="0" w:color="auto"/>
            </w:tcBorders>
            <w:shd w:val="clear" w:color="auto" w:fill="auto"/>
            <w:noWrap/>
            <w:vAlign w:val="bottom"/>
            <w:hideMark/>
          </w:tcPr>
          <w:p w:rsidR="0067770F" w:rsidRPr="000A44D3" w:rsidRDefault="0067770F" w:rsidP="00135579">
            <w:pPr>
              <w:pStyle w:val="Betarp"/>
              <w:rPr>
                <w:lang w:eastAsia="lt-LT"/>
              </w:rPr>
            </w:pPr>
            <w:r>
              <w:rPr>
                <w:lang w:eastAsia="lt-LT"/>
              </w:rPr>
              <w:t>677,97</w:t>
            </w:r>
          </w:p>
        </w:tc>
      </w:tr>
      <w:tr w:rsidR="0067770F" w:rsidRPr="000A44D3" w:rsidTr="00135579">
        <w:trPr>
          <w:trHeight w:val="324"/>
        </w:trPr>
        <w:tc>
          <w:tcPr>
            <w:tcW w:w="3584" w:type="dxa"/>
            <w:tcBorders>
              <w:top w:val="nil"/>
              <w:left w:val="single" w:sz="4" w:space="0" w:color="auto"/>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lang w:eastAsia="lt-LT"/>
              </w:rPr>
            </w:pPr>
            <w:r w:rsidRPr="000A44D3">
              <w:rPr>
                <w:color w:val="000000"/>
                <w:lang w:eastAsia="lt-LT"/>
              </w:rPr>
              <w:t>Mašinos ir įrenginiai</w:t>
            </w:r>
          </w:p>
        </w:tc>
        <w:tc>
          <w:tcPr>
            <w:tcW w:w="2007"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lang w:eastAsia="lt-LT"/>
              </w:rPr>
            </w:pPr>
            <w:r>
              <w:rPr>
                <w:color w:val="000000"/>
                <w:lang w:eastAsia="lt-LT"/>
              </w:rPr>
              <w:t>561</w:t>
            </w:r>
          </w:p>
        </w:tc>
        <w:tc>
          <w:tcPr>
            <w:tcW w:w="2293"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lang w:eastAsia="lt-LT"/>
              </w:rPr>
            </w:pPr>
            <w:r>
              <w:rPr>
                <w:color w:val="000000"/>
                <w:lang w:eastAsia="lt-LT"/>
              </w:rPr>
              <w:t>0</w:t>
            </w:r>
          </w:p>
        </w:tc>
        <w:tc>
          <w:tcPr>
            <w:tcW w:w="1721" w:type="dxa"/>
            <w:tcBorders>
              <w:top w:val="nil"/>
              <w:left w:val="nil"/>
              <w:bottom w:val="single" w:sz="4" w:space="0" w:color="auto"/>
              <w:right w:val="single" w:sz="4" w:space="0" w:color="auto"/>
            </w:tcBorders>
            <w:shd w:val="clear" w:color="auto" w:fill="auto"/>
            <w:noWrap/>
            <w:vAlign w:val="bottom"/>
            <w:hideMark/>
          </w:tcPr>
          <w:p w:rsidR="0067770F" w:rsidRPr="000A44D3" w:rsidRDefault="0067770F" w:rsidP="00135579">
            <w:pPr>
              <w:pStyle w:val="Betarp"/>
              <w:rPr>
                <w:lang w:eastAsia="lt-LT"/>
              </w:rPr>
            </w:pPr>
            <w:r w:rsidRPr="000A44D3">
              <w:rPr>
                <w:lang w:eastAsia="lt-LT"/>
              </w:rPr>
              <w:t> </w:t>
            </w:r>
          </w:p>
        </w:tc>
      </w:tr>
      <w:tr w:rsidR="0067770F" w:rsidRPr="000A44D3" w:rsidTr="00135579">
        <w:trPr>
          <w:trHeight w:val="324"/>
        </w:trPr>
        <w:tc>
          <w:tcPr>
            <w:tcW w:w="3584" w:type="dxa"/>
            <w:tcBorders>
              <w:top w:val="nil"/>
              <w:left w:val="single" w:sz="4" w:space="0" w:color="auto"/>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lang w:eastAsia="lt-LT"/>
              </w:rPr>
            </w:pPr>
            <w:r w:rsidRPr="000A44D3">
              <w:rPr>
                <w:color w:val="000000"/>
                <w:lang w:eastAsia="lt-LT"/>
              </w:rPr>
              <w:t>Baldai ir biuro įranga</w:t>
            </w:r>
          </w:p>
        </w:tc>
        <w:tc>
          <w:tcPr>
            <w:tcW w:w="2007"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lang w:eastAsia="lt-LT"/>
              </w:rPr>
            </w:pPr>
            <w:r>
              <w:rPr>
                <w:color w:val="000000"/>
                <w:lang w:eastAsia="lt-LT"/>
              </w:rPr>
              <w:t>5 655</w:t>
            </w:r>
          </w:p>
        </w:tc>
        <w:tc>
          <w:tcPr>
            <w:tcW w:w="2293"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lang w:eastAsia="lt-LT"/>
              </w:rPr>
            </w:pPr>
            <w:r>
              <w:rPr>
                <w:color w:val="000000"/>
                <w:lang w:eastAsia="lt-LT"/>
              </w:rPr>
              <w:t>15 990</w:t>
            </w:r>
          </w:p>
        </w:tc>
        <w:tc>
          <w:tcPr>
            <w:tcW w:w="1721" w:type="dxa"/>
            <w:tcBorders>
              <w:top w:val="nil"/>
              <w:left w:val="nil"/>
              <w:bottom w:val="single" w:sz="4" w:space="0" w:color="auto"/>
              <w:right w:val="single" w:sz="4" w:space="0" w:color="auto"/>
            </w:tcBorders>
            <w:shd w:val="clear" w:color="auto" w:fill="auto"/>
            <w:noWrap/>
            <w:vAlign w:val="bottom"/>
            <w:hideMark/>
          </w:tcPr>
          <w:p w:rsidR="0067770F" w:rsidRPr="000A44D3" w:rsidRDefault="0067770F" w:rsidP="00135579">
            <w:pPr>
              <w:pStyle w:val="Betarp"/>
              <w:rPr>
                <w:lang w:eastAsia="lt-LT"/>
              </w:rPr>
            </w:pPr>
            <w:r w:rsidRPr="000A44D3">
              <w:rPr>
                <w:lang w:eastAsia="lt-LT"/>
              </w:rPr>
              <w:t> </w:t>
            </w:r>
          </w:p>
        </w:tc>
      </w:tr>
      <w:tr w:rsidR="0067770F" w:rsidRPr="000A44D3" w:rsidTr="00135579">
        <w:trPr>
          <w:trHeight w:val="324"/>
        </w:trPr>
        <w:tc>
          <w:tcPr>
            <w:tcW w:w="3584" w:type="dxa"/>
            <w:tcBorders>
              <w:top w:val="nil"/>
              <w:left w:val="single" w:sz="4" w:space="0" w:color="auto"/>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lang w:eastAsia="lt-LT"/>
              </w:rPr>
            </w:pPr>
            <w:r w:rsidRPr="000A44D3">
              <w:rPr>
                <w:color w:val="000000"/>
                <w:lang w:eastAsia="lt-LT"/>
              </w:rPr>
              <w:t>Kitas ilgalaikis turtas</w:t>
            </w:r>
          </w:p>
        </w:tc>
        <w:tc>
          <w:tcPr>
            <w:tcW w:w="2007"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lang w:eastAsia="lt-LT"/>
              </w:rPr>
            </w:pPr>
            <w:r>
              <w:rPr>
                <w:color w:val="000000"/>
                <w:lang w:eastAsia="lt-LT"/>
              </w:rPr>
              <w:t>3 730</w:t>
            </w:r>
          </w:p>
        </w:tc>
        <w:tc>
          <w:tcPr>
            <w:tcW w:w="2293" w:type="dxa"/>
            <w:tcBorders>
              <w:top w:val="nil"/>
              <w:left w:val="nil"/>
              <w:bottom w:val="single" w:sz="4" w:space="0" w:color="auto"/>
              <w:right w:val="single" w:sz="4" w:space="0" w:color="auto"/>
            </w:tcBorders>
            <w:shd w:val="clear" w:color="auto" w:fill="auto"/>
            <w:vAlign w:val="center"/>
            <w:hideMark/>
          </w:tcPr>
          <w:p w:rsidR="0067770F" w:rsidRPr="000A44D3" w:rsidRDefault="0067770F" w:rsidP="00135579">
            <w:pPr>
              <w:pStyle w:val="Betarp"/>
              <w:rPr>
                <w:color w:val="000000"/>
                <w:lang w:eastAsia="lt-LT"/>
              </w:rPr>
            </w:pPr>
            <w:r>
              <w:rPr>
                <w:color w:val="000000"/>
                <w:lang w:eastAsia="lt-LT"/>
              </w:rPr>
              <w:t>61 386</w:t>
            </w:r>
          </w:p>
        </w:tc>
        <w:tc>
          <w:tcPr>
            <w:tcW w:w="1721" w:type="dxa"/>
            <w:tcBorders>
              <w:top w:val="nil"/>
              <w:left w:val="nil"/>
              <w:bottom w:val="single" w:sz="4" w:space="0" w:color="auto"/>
              <w:right w:val="single" w:sz="4" w:space="0" w:color="auto"/>
            </w:tcBorders>
            <w:shd w:val="clear" w:color="auto" w:fill="auto"/>
            <w:noWrap/>
            <w:vAlign w:val="bottom"/>
            <w:hideMark/>
          </w:tcPr>
          <w:p w:rsidR="0067770F" w:rsidRPr="000A44D3" w:rsidRDefault="0067770F" w:rsidP="00135579">
            <w:pPr>
              <w:pStyle w:val="Betarp"/>
              <w:rPr>
                <w:lang w:eastAsia="lt-LT"/>
              </w:rPr>
            </w:pPr>
            <w:r w:rsidRPr="000A44D3">
              <w:rPr>
                <w:lang w:eastAsia="lt-LT"/>
              </w:rPr>
              <w:t> </w:t>
            </w:r>
          </w:p>
        </w:tc>
      </w:tr>
    </w:tbl>
    <w:p w:rsidR="0067770F" w:rsidRPr="000A44D3" w:rsidRDefault="0067770F" w:rsidP="0067770F">
      <w:pPr>
        <w:pStyle w:val="Betarp"/>
      </w:pPr>
    </w:p>
    <w:p w:rsidR="0067770F" w:rsidRDefault="0067770F" w:rsidP="0067770F">
      <w:pPr>
        <w:pStyle w:val="Betarp"/>
        <w:rPr>
          <w:b/>
        </w:rPr>
      </w:pPr>
      <w:r w:rsidRPr="000A44D3">
        <w:rPr>
          <w:b/>
        </w:rPr>
        <w:t xml:space="preserve">10 lentelė. Ataskaitiniais metais  įstaigos naudojamos patalpos </w:t>
      </w:r>
    </w:p>
    <w:tbl>
      <w:tblPr>
        <w:tblW w:w="966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1726"/>
        <w:gridCol w:w="3453"/>
        <w:gridCol w:w="1439"/>
      </w:tblGrid>
      <w:tr w:rsidR="0067770F" w:rsidRPr="000A44D3" w:rsidTr="00135579">
        <w:trPr>
          <w:trHeight w:val="845"/>
        </w:trPr>
        <w:tc>
          <w:tcPr>
            <w:tcW w:w="3051" w:type="dxa"/>
            <w:shd w:val="clear" w:color="auto" w:fill="auto"/>
          </w:tcPr>
          <w:p w:rsidR="0067770F" w:rsidRPr="000A44D3" w:rsidRDefault="0067770F" w:rsidP="00135579">
            <w:pPr>
              <w:pStyle w:val="Betarp"/>
              <w:rPr>
                <w:b/>
                <w:lang w:eastAsia="lt-LT"/>
              </w:rPr>
            </w:pPr>
            <w:r w:rsidRPr="000A44D3">
              <w:rPr>
                <w:b/>
                <w:lang w:eastAsia="lt-LT"/>
              </w:rPr>
              <w:t>Pastatai (adresas)</w:t>
            </w:r>
          </w:p>
        </w:tc>
        <w:tc>
          <w:tcPr>
            <w:tcW w:w="1726" w:type="dxa"/>
            <w:shd w:val="clear" w:color="auto" w:fill="auto"/>
          </w:tcPr>
          <w:p w:rsidR="0067770F" w:rsidRPr="000A44D3" w:rsidRDefault="0067770F" w:rsidP="00135579">
            <w:pPr>
              <w:pStyle w:val="Betarp"/>
              <w:rPr>
                <w:b/>
                <w:lang w:eastAsia="lt-LT"/>
              </w:rPr>
            </w:pPr>
            <w:r w:rsidRPr="000A44D3">
              <w:rPr>
                <w:b/>
                <w:lang w:eastAsia="lt-LT"/>
              </w:rPr>
              <w:t>Plotas</w:t>
            </w:r>
          </w:p>
        </w:tc>
        <w:tc>
          <w:tcPr>
            <w:tcW w:w="3453" w:type="dxa"/>
          </w:tcPr>
          <w:p w:rsidR="0067770F" w:rsidRPr="000A44D3" w:rsidRDefault="0067770F" w:rsidP="00135579">
            <w:pPr>
              <w:pStyle w:val="Betarp"/>
              <w:rPr>
                <w:b/>
                <w:lang w:eastAsia="lt-LT"/>
              </w:rPr>
            </w:pPr>
            <w:r w:rsidRPr="000A44D3">
              <w:rPr>
                <w:b/>
                <w:lang w:eastAsia="lt-LT"/>
              </w:rPr>
              <w:t>Valdymo būdas</w:t>
            </w:r>
          </w:p>
        </w:tc>
        <w:tc>
          <w:tcPr>
            <w:tcW w:w="1439" w:type="dxa"/>
            <w:shd w:val="clear" w:color="auto" w:fill="auto"/>
          </w:tcPr>
          <w:p w:rsidR="0067770F" w:rsidRPr="000A44D3" w:rsidRDefault="0067770F" w:rsidP="00135579">
            <w:pPr>
              <w:pStyle w:val="Betarp"/>
              <w:rPr>
                <w:b/>
                <w:lang w:eastAsia="lt-LT"/>
              </w:rPr>
            </w:pPr>
            <w:r w:rsidRPr="000A44D3">
              <w:rPr>
                <w:b/>
                <w:lang w:eastAsia="lt-LT"/>
              </w:rPr>
              <w:t>Pokytis su praėjusiais metais</w:t>
            </w:r>
          </w:p>
        </w:tc>
      </w:tr>
      <w:tr w:rsidR="0067770F" w:rsidRPr="000A44D3" w:rsidTr="00135579">
        <w:trPr>
          <w:trHeight w:val="845"/>
        </w:trPr>
        <w:tc>
          <w:tcPr>
            <w:tcW w:w="3051" w:type="dxa"/>
            <w:shd w:val="clear" w:color="auto" w:fill="auto"/>
          </w:tcPr>
          <w:p w:rsidR="0067770F" w:rsidRPr="000A44D3" w:rsidRDefault="0067770F" w:rsidP="00135579">
            <w:pPr>
              <w:pStyle w:val="Betarp"/>
              <w:rPr>
                <w:lang w:eastAsia="lt-LT"/>
              </w:rPr>
            </w:pPr>
            <w:r w:rsidRPr="000A44D3">
              <w:t>S. Daukanto g. 15, Klaipėda</w:t>
            </w:r>
          </w:p>
        </w:tc>
        <w:tc>
          <w:tcPr>
            <w:tcW w:w="1726" w:type="dxa"/>
            <w:shd w:val="clear" w:color="auto" w:fill="auto"/>
          </w:tcPr>
          <w:p w:rsidR="0067770F" w:rsidRPr="000A44D3" w:rsidRDefault="0067770F" w:rsidP="00135579">
            <w:pPr>
              <w:pStyle w:val="Betarp"/>
              <w:rPr>
                <w:lang w:eastAsia="lt-LT"/>
              </w:rPr>
            </w:pPr>
            <w:r w:rsidRPr="000A44D3">
              <w:rPr>
                <w:lang w:eastAsia="lt-LT"/>
              </w:rPr>
              <w:t>367,84 kv. m.</w:t>
            </w:r>
          </w:p>
        </w:tc>
        <w:tc>
          <w:tcPr>
            <w:tcW w:w="3453" w:type="dxa"/>
          </w:tcPr>
          <w:p w:rsidR="0067770F" w:rsidRPr="000A44D3" w:rsidRDefault="0067770F" w:rsidP="00135579">
            <w:pPr>
              <w:pStyle w:val="Betarp"/>
              <w:rPr>
                <w:lang w:eastAsia="lt-LT"/>
              </w:rPr>
            </w:pPr>
            <w:r w:rsidRPr="000A44D3">
              <w:rPr>
                <w:lang w:eastAsia="lt-LT"/>
              </w:rPr>
              <w:t>Patalpos gautos panaudai, savininkas – Klaipėdos miesto savivaldybės administracija</w:t>
            </w:r>
          </w:p>
        </w:tc>
        <w:tc>
          <w:tcPr>
            <w:tcW w:w="1439" w:type="dxa"/>
            <w:shd w:val="clear" w:color="auto" w:fill="auto"/>
          </w:tcPr>
          <w:p w:rsidR="0067770F" w:rsidRPr="000A44D3" w:rsidRDefault="0067770F" w:rsidP="00135579">
            <w:pPr>
              <w:pStyle w:val="Betarp"/>
              <w:rPr>
                <w:lang w:eastAsia="lt-LT"/>
              </w:rPr>
            </w:pPr>
          </w:p>
        </w:tc>
      </w:tr>
      <w:tr w:rsidR="0067770F" w:rsidRPr="000A44D3" w:rsidTr="00135579">
        <w:trPr>
          <w:trHeight w:val="1115"/>
        </w:trPr>
        <w:tc>
          <w:tcPr>
            <w:tcW w:w="3051" w:type="dxa"/>
            <w:shd w:val="clear" w:color="auto" w:fill="auto"/>
          </w:tcPr>
          <w:p w:rsidR="0067770F" w:rsidRPr="000A44D3" w:rsidRDefault="0067770F" w:rsidP="00135579">
            <w:pPr>
              <w:pStyle w:val="Betarp"/>
              <w:rPr>
                <w:lang w:eastAsia="lt-LT"/>
              </w:rPr>
            </w:pPr>
            <w:r w:rsidRPr="000A44D3">
              <w:t>S. Daukanto g. 13A – 15, Klaipėda</w:t>
            </w:r>
          </w:p>
        </w:tc>
        <w:tc>
          <w:tcPr>
            <w:tcW w:w="1726" w:type="dxa"/>
            <w:shd w:val="clear" w:color="auto" w:fill="auto"/>
          </w:tcPr>
          <w:p w:rsidR="0067770F" w:rsidRPr="000A44D3" w:rsidRDefault="0067770F" w:rsidP="00135579">
            <w:pPr>
              <w:pStyle w:val="Betarp"/>
              <w:rPr>
                <w:lang w:eastAsia="lt-LT"/>
              </w:rPr>
            </w:pPr>
            <w:r w:rsidRPr="000A44D3">
              <w:rPr>
                <w:lang w:eastAsia="lt-LT"/>
              </w:rPr>
              <w:t>148,90 kv. m.</w:t>
            </w:r>
          </w:p>
        </w:tc>
        <w:tc>
          <w:tcPr>
            <w:tcW w:w="3453" w:type="dxa"/>
          </w:tcPr>
          <w:p w:rsidR="0067770F" w:rsidRPr="000A44D3" w:rsidRDefault="0067770F" w:rsidP="00135579">
            <w:pPr>
              <w:pStyle w:val="Betarp"/>
              <w:rPr>
                <w:lang w:eastAsia="lt-LT"/>
              </w:rPr>
            </w:pPr>
            <w:r w:rsidRPr="000A44D3">
              <w:rPr>
                <w:lang w:eastAsia="lt-LT"/>
              </w:rPr>
              <w:t>Įsigytos patalpos – Klientų aptarnavimo centras, savininkas VšĮ „Klaipėdos keleivinis transportas“</w:t>
            </w:r>
          </w:p>
        </w:tc>
        <w:tc>
          <w:tcPr>
            <w:tcW w:w="1439" w:type="dxa"/>
            <w:shd w:val="clear" w:color="auto" w:fill="auto"/>
          </w:tcPr>
          <w:p w:rsidR="0067770F" w:rsidRPr="000A44D3" w:rsidRDefault="0067770F" w:rsidP="00135579">
            <w:pPr>
              <w:pStyle w:val="Betarp"/>
              <w:rPr>
                <w:lang w:eastAsia="lt-LT"/>
              </w:rPr>
            </w:pPr>
          </w:p>
        </w:tc>
      </w:tr>
    </w:tbl>
    <w:p w:rsidR="0067770F" w:rsidRPr="00200875" w:rsidRDefault="0067770F" w:rsidP="0067770F">
      <w:pPr>
        <w:pStyle w:val="Betarp"/>
      </w:pPr>
    </w:p>
    <w:p w:rsidR="0067770F" w:rsidRPr="000A44D3" w:rsidRDefault="0067770F" w:rsidP="0067770F">
      <w:pPr>
        <w:pStyle w:val="Betarp"/>
        <w:jc w:val="center"/>
        <w:rPr>
          <w:b/>
          <w:bCs/>
          <w:spacing w:val="-1"/>
        </w:rPr>
      </w:pPr>
      <w:r w:rsidRPr="000A44D3">
        <w:rPr>
          <w:b/>
        </w:rPr>
        <w:t xml:space="preserve">VI </w:t>
      </w:r>
      <w:r w:rsidRPr="000A44D3">
        <w:rPr>
          <w:b/>
          <w:bCs/>
          <w:spacing w:val="-1"/>
        </w:rPr>
        <w:t>SKYRIUS</w:t>
      </w:r>
    </w:p>
    <w:p w:rsidR="0067770F" w:rsidRPr="000A44D3" w:rsidRDefault="0067770F" w:rsidP="0067770F">
      <w:pPr>
        <w:pStyle w:val="Betarp"/>
        <w:jc w:val="center"/>
      </w:pPr>
      <w:r w:rsidRPr="000A44D3">
        <w:rPr>
          <w:b/>
        </w:rPr>
        <w:t>ATEINANČIŲ FINANSINIŲ METŲ VEIKLOS TIKSLAI, UŽDAVINIAI IR PLANUOJAMI ATLIKTI DARBAI</w:t>
      </w:r>
    </w:p>
    <w:p w:rsidR="0067770F" w:rsidRPr="00200875" w:rsidRDefault="0067770F" w:rsidP="0067770F">
      <w:pPr>
        <w:pStyle w:val="Betarp"/>
      </w:pPr>
    </w:p>
    <w:p w:rsidR="0067770F" w:rsidRPr="000A44D3" w:rsidRDefault="0067770F" w:rsidP="0067770F">
      <w:pPr>
        <w:pStyle w:val="Betarp"/>
        <w:ind w:firstLine="1296"/>
        <w:jc w:val="both"/>
        <w:rPr>
          <w:iCs/>
        </w:rPr>
      </w:pPr>
      <w:r w:rsidRPr="000A44D3">
        <w:rPr>
          <w:iCs/>
        </w:rPr>
        <w:t>Viešojo transporto paslauga:</w:t>
      </w:r>
    </w:p>
    <w:p w:rsidR="0067770F" w:rsidRPr="000A44D3" w:rsidRDefault="0067770F" w:rsidP="0067770F">
      <w:pPr>
        <w:pStyle w:val="Betarp"/>
        <w:ind w:firstLine="1296"/>
        <w:jc w:val="both"/>
        <w:rPr>
          <w:iCs/>
        </w:rPr>
      </w:pPr>
      <w:r w:rsidRPr="000A44D3">
        <w:rPr>
          <w:iCs/>
        </w:rPr>
        <w:t>1.1. Išlaikyti per paskutinius 4 metus pasiektus patikimumo rodiklius (neįvykdytų reisų procentas &lt;= 0,3 %);</w:t>
      </w:r>
    </w:p>
    <w:p w:rsidR="0067770F" w:rsidRPr="000A44D3" w:rsidRDefault="0067770F" w:rsidP="0067770F">
      <w:pPr>
        <w:pStyle w:val="Betarp"/>
        <w:ind w:firstLine="1296"/>
        <w:jc w:val="both"/>
        <w:rPr>
          <w:iCs/>
        </w:rPr>
      </w:pPr>
      <w:r>
        <w:rPr>
          <w:iCs/>
        </w:rPr>
        <w:t xml:space="preserve">1.2. Tobulinti e bilieto sistemą – 2022 metais, įvertinus sąnaudas popierinių bilietų spausdinimui, logistikai, agentavimo mokesčiui už šių bilietų platinimą kioskuose ir autobuse, pasirengti sistemos tobulinimui – kitų mokėjimo priemonių diegimui (bekontaktės banko kortelės). </w:t>
      </w:r>
    </w:p>
    <w:p w:rsidR="0067770F" w:rsidRPr="00AC0D30" w:rsidRDefault="0067770F" w:rsidP="0067770F">
      <w:pPr>
        <w:pStyle w:val="Betarp"/>
        <w:ind w:firstLine="1296"/>
        <w:jc w:val="both"/>
        <w:rPr>
          <w:iCs/>
          <w:color w:val="000000" w:themeColor="text1"/>
        </w:rPr>
      </w:pPr>
      <w:r w:rsidRPr="00AC0D30">
        <w:rPr>
          <w:iCs/>
          <w:color w:val="000000" w:themeColor="text1"/>
        </w:rPr>
        <w:t>1.3. Įvertinus kelionių dinamiką, balansuoti VT tinklo pajamas ir sąnaudas, nebloginant paslaugos teikimo ir 2022 metais vėl pasiekti 200 kelionių 1 gyventojui rodiklį;</w:t>
      </w:r>
    </w:p>
    <w:p w:rsidR="0067770F" w:rsidRPr="00AC0D30" w:rsidRDefault="0067770F" w:rsidP="0067770F">
      <w:pPr>
        <w:pStyle w:val="Betarp"/>
        <w:ind w:firstLine="1296"/>
        <w:jc w:val="both"/>
        <w:rPr>
          <w:iCs/>
          <w:color w:val="000000" w:themeColor="text1"/>
        </w:rPr>
      </w:pPr>
      <w:r w:rsidRPr="00AC0D30">
        <w:rPr>
          <w:iCs/>
          <w:color w:val="000000" w:themeColor="text1"/>
        </w:rPr>
        <w:t>1.4. Įgyvendinti bilietų sistemų integraciją (AB Smiltynės perkėla).</w:t>
      </w:r>
    </w:p>
    <w:p w:rsidR="0067770F" w:rsidRPr="000A44D3" w:rsidRDefault="0067770F" w:rsidP="0067770F">
      <w:pPr>
        <w:pStyle w:val="Betarp"/>
        <w:ind w:firstLine="1296"/>
        <w:jc w:val="both"/>
        <w:rPr>
          <w:iCs/>
        </w:rPr>
      </w:pPr>
      <w:r w:rsidRPr="000A44D3">
        <w:rPr>
          <w:iCs/>
        </w:rPr>
        <w:t>1.5. Didinti ekologinės ridos prop</w:t>
      </w:r>
      <w:r>
        <w:rPr>
          <w:iCs/>
        </w:rPr>
        <w:t>or</w:t>
      </w:r>
      <w:r w:rsidRPr="000A44D3">
        <w:rPr>
          <w:iCs/>
        </w:rPr>
        <w:t xml:space="preserve">cijas. </w:t>
      </w:r>
    </w:p>
    <w:p w:rsidR="0067770F" w:rsidRDefault="0067770F" w:rsidP="0067770F">
      <w:pPr>
        <w:pStyle w:val="Betarp"/>
        <w:ind w:firstLine="1296"/>
        <w:jc w:val="both"/>
        <w:rPr>
          <w:iCs/>
        </w:rPr>
      </w:pPr>
    </w:p>
    <w:p w:rsidR="0067770F" w:rsidRPr="000A44D3" w:rsidRDefault="0067770F" w:rsidP="0067770F">
      <w:pPr>
        <w:pStyle w:val="Betarp"/>
        <w:ind w:firstLine="1296"/>
        <w:jc w:val="both"/>
        <w:rPr>
          <w:iCs/>
        </w:rPr>
      </w:pPr>
      <w:r w:rsidRPr="000A44D3">
        <w:rPr>
          <w:iCs/>
        </w:rPr>
        <w:t>Rinkliavos už automobilių stovėjimo administravimas:</w:t>
      </w:r>
    </w:p>
    <w:p w:rsidR="0067770F" w:rsidRPr="000A44D3" w:rsidRDefault="0067770F" w:rsidP="0067770F">
      <w:pPr>
        <w:pStyle w:val="Betarp"/>
        <w:ind w:firstLine="1296"/>
        <w:jc w:val="both"/>
        <w:rPr>
          <w:iCs/>
        </w:rPr>
      </w:pPr>
      <w:r w:rsidRPr="000A44D3">
        <w:rPr>
          <w:iCs/>
        </w:rPr>
        <w:t>2.1. Tinkamai administruoti sistemą;</w:t>
      </w:r>
    </w:p>
    <w:p w:rsidR="0067770F" w:rsidRPr="000A44D3" w:rsidRDefault="0067770F" w:rsidP="0067770F">
      <w:pPr>
        <w:pStyle w:val="Betarp"/>
        <w:ind w:firstLine="1296"/>
        <w:jc w:val="both"/>
        <w:rPr>
          <w:iCs/>
        </w:rPr>
      </w:pPr>
      <w:r w:rsidRPr="000A44D3">
        <w:rPr>
          <w:iCs/>
        </w:rPr>
        <w:t>2.2. Rinkti ir apdoroti duomenis apie stovėjimo vietų užimtumo būklę (1 kartą per ketvirtį);</w:t>
      </w:r>
    </w:p>
    <w:p w:rsidR="0067770F" w:rsidRPr="000A44D3" w:rsidRDefault="0067770F" w:rsidP="0067770F">
      <w:pPr>
        <w:pStyle w:val="Betarp"/>
        <w:ind w:firstLine="1296"/>
        <w:jc w:val="both"/>
        <w:rPr>
          <w:iCs/>
        </w:rPr>
      </w:pPr>
      <w:r w:rsidRPr="000A44D3">
        <w:rPr>
          <w:iCs/>
        </w:rPr>
        <w:t xml:space="preserve">2.3. Vykdant projekto veiklas </w:t>
      </w:r>
      <w:r>
        <w:rPr>
          <w:iCs/>
        </w:rPr>
        <w:t>plėsti</w:t>
      </w:r>
      <w:r w:rsidRPr="000A44D3">
        <w:rPr>
          <w:iCs/>
        </w:rPr>
        <w:t xml:space="preserve"> </w:t>
      </w:r>
      <w:r>
        <w:rPr>
          <w:iCs/>
        </w:rPr>
        <w:t>parkavimo vietų</w:t>
      </w:r>
      <w:r w:rsidRPr="000A44D3">
        <w:rPr>
          <w:iCs/>
        </w:rPr>
        <w:t xml:space="preserve"> </w:t>
      </w:r>
      <w:r>
        <w:rPr>
          <w:iCs/>
        </w:rPr>
        <w:t xml:space="preserve">realaus </w:t>
      </w:r>
      <w:r w:rsidRPr="000A44D3">
        <w:rPr>
          <w:iCs/>
        </w:rPr>
        <w:t xml:space="preserve">užimtumo duomenų </w:t>
      </w:r>
      <w:r>
        <w:rPr>
          <w:iCs/>
        </w:rPr>
        <w:t xml:space="preserve">rinkimą ir </w:t>
      </w:r>
      <w:r w:rsidRPr="000A44D3">
        <w:rPr>
          <w:iCs/>
        </w:rPr>
        <w:t xml:space="preserve">teikimą gyventojams.  </w:t>
      </w:r>
    </w:p>
    <w:p w:rsidR="0067770F" w:rsidRDefault="0067770F" w:rsidP="0067770F">
      <w:pPr>
        <w:pStyle w:val="Betarp"/>
        <w:ind w:firstLine="1296"/>
        <w:jc w:val="both"/>
        <w:rPr>
          <w:iCs/>
        </w:rPr>
      </w:pPr>
    </w:p>
    <w:p w:rsidR="0067770F" w:rsidRDefault="0067770F" w:rsidP="0067770F">
      <w:pPr>
        <w:pStyle w:val="Betarp"/>
        <w:ind w:firstLine="1296"/>
        <w:jc w:val="both"/>
        <w:rPr>
          <w:iCs/>
        </w:rPr>
      </w:pPr>
    </w:p>
    <w:p w:rsidR="0067770F" w:rsidRPr="000A44D3" w:rsidRDefault="0067770F" w:rsidP="0067770F">
      <w:pPr>
        <w:pStyle w:val="Betarp"/>
        <w:ind w:firstLine="1296"/>
        <w:jc w:val="both"/>
        <w:rPr>
          <w:iCs/>
        </w:rPr>
      </w:pPr>
      <w:r w:rsidRPr="000A44D3">
        <w:rPr>
          <w:iCs/>
        </w:rPr>
        <w:lastRenderedPageBreak/>
        <w:t>Eismo valdymas:</w:t>
      </w:r>
    </w:p>
    <w:p w:rsidR="0067770F" w:rsidRPr="003B5657" w:rsidRDefault="0067770F" w:rsidP="0067770F">
      <w:pPr>
        <w:pStyle w:val="Betarp"/>
        <w:ind w:firstLine="1296"/>
        <w:jc w:val="both"/>
        <w:rPr>
          <w:iCs/>
        </w:rPr>
      </w:pPr>
      <w:r w:rsidRPr="000A44D3">
        <w:rPr>
          <w:iCs/>
        </w:rPr>
        <w:t>3.1. Tęsti darbus diegiant Eismo valdymo sistemą - iki 202</w:t>
      </w:r>
      <w:r>
        <w:rPr>
          <w:iCs/>
        </w:rPr>
        <w:t>2-12-15</w:t>
      </w:r>
      <w:r w:rsidRPr="000A44D3">
        <w:rPr>
          <w:iCs/>
        </w:rPr>
        <w:t xml:space="preserve"> metų pasiekti, jog </w:t>
      </w:r>
      <w:r>
        <w:rPr>
          <w:iCs/>
        </w:rPr>
        <w:t>ne mažiau 40</w:t>
      </w:r>
      <w:r w:rsidRPr="000A44D3">
        <w:rPr>
          <w:iCs/>
        </w:rPr>
        <w:t xml:space="preserve"> esamų sankryžų valdikliai būtų integruoti į valdymo programą, </w:t>
      </w:r>
      <w:r>
        <w:rPr>
          <w:iCs/>
        </w:rPr>
        <w:t>15 sankryžų veiktų</w:t>
      </w:r>
      <w:r w:rsidRPr="000A44D3">
        <w:rPr>
          <w:iCs/>
        </w:rPr>
        <w:t xml:space="preserve"> viešojo transporto prioritet</w:t>
      </w:r>
      <w:r>
        <w:rPr>
          <w:iCs/>
        </w:rPr>
        <w:t>as</w:t>
      </w:r>
      <w:r w:rsidRPr="000A44D3">
        <w:rPr>
          <w:iCs/>
        </w:rPr>
        <w:t>.</w:t>
      </w:r>
    </w:p>
    <w:p w:rsidR="0067770F" w:rsidRPr="000A44D3" w:rsidRDefault="0067770F" w:rsidP="0067770F">
      <w:pPr>
        <w:pStyle w:val="Betarp"/>
      </w:pPr>
    </w:p>
    <w:p w:rsidR="0067770F" w:rsidRPr="000A44D3" w:rsidRDefault="0067770F" w:rsidP="0067770F">
      <w:pPr>
        <w:pStyle w:val="Betarp"/>
      </w:pPr>
    </w:p>
    <w:p w:rsidR="0067770F" w:rsidRPr="000A44D3" w:rsidRDefault="0067770F" w:rsidP="0067770F">
      <w:pPr>
        <w:pStyle w:val="Betarp"/>
      </w:pPr>
      <w:r w:rsidRPr="000A44D3">
        <w:t xml:space="preserve">       Įstaigos vadovas                           </w:t>
      </w:r>
      <w:r w:rsidRPr="00961010">
        <w:t xml:space="preserve"> </w:t>
      </w:r>
      <w:r w:rsidR="00961010" w:rsidRPr="00961010">
        <w:tab/>
      </w:r>
      <w:r w:rsidR="00961010" w:rsidRPr="00961010">
        <w:tab/>
      </w:r>
      <w:r w:rsidR="00961010" w:rsidRPr="00961010">
        <w:tab/>
      </w:r>
      <w:bookmarkStart w:id="2" w:name="_GoBack"/>
      <w:bookmarkEnd w:id="2"/>
      <w:r w:rsidRPr="00961010">
        <w:t xml:space="preserve">Andrius </w:t>
      </w:r>
      <w:proofErr w:type="spellStart"/>
      <w:r w:rsidRPr="00961010">
        <w:t>Samuilovas</w:t>
      </w:r>
      <w:proofErr w:type="spellEnd"/>
      <w:r w:rsidRPr="00961010">
        <w:t xml:space="preserve">              </w:t>
      </w:r>
    </w:p>
    <w:p w:rsidR="004C067A" w:rsidRDefault="004C067A" w:rsidP="004C067A"/>
    <w:p w:rsidR="004C067A" w:rsidRDefault="004C067A" w:rsidP="004C067A"/>
    <w:sectPr w:rsidR="004C067A" w:rsidSect="00D57F27">
      <w:headerReference w:type="default" r:id="rId28"/>
      <w:pgSz w:w="11906" w:h="16838" w:code="9"/>
      <w:pgMar w:top="1134" w:right="567" w:bottom="1134" w:left="170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35579" w:rsidRDefault="00135579" w:rsidP="00D57F27">
      <w:r>
        <w:separator/>
      </w:r>
    </w:p>
  </w:endnote>
  <w:endnote w:type="continuationSeparator" w:id="0">
    <w:p w:rsidR="00135579" w:rsidRDefault="00135579" w:rsidP="00D57F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Calibri">
    <w:panose1 w:val="020F0502020204030204"/>
    <w:charset w:val="BA"/>
    <w:family w:val="swiss"/>
    <w:pitch w:val="variable"/>
    <w:sig w:usb0="E4002EFF" w:usb1="C000247B" w:usb2="00000009" w:usb3="00000000" w:csb0="000001FF" w:csb1="00000000"/>
  </w:font>
  <w:font w:name="Cambria">
    <w:panose1 w:val="02040503050406030204"/>
    <w:charset w:val="BA"/>
    <w:family w:val="roman"/>
    <w:pitch w:val="variable"/>
    <w:sig w:usb0="E00006FF" w:usb1="420024FF" w:usb2="02000000" w:usb3="00000000" w:csb0="0000019F" w:csb1="00000000"/>
  </w:font>
  <w:font w:name="Tahoma">
    <w:panose1 w:val="020B0604030504040204"/>
    <w:charset w:val="BA"/>
    <w:family w:val="swiss"/>
    <w:pitch w:val="variable"/>
    <w:sig w:usb0="E1002EFF" w:usb1="C000605B" w:usb2="00000029" w:usb3="00000000" w:csb0="000101FF" w:csb1="00000000"/>
  </w:font>
  <w:font w:name="Consolas">
    <w:panose1 w:val="020B0609020204030204"/>
    <w:charset w:val="BA"/>
    <w:family w:val="modern"/>
    <w:pitch w:val="fixed"/>
    <w:sig w:usb0="E00006FF" w:usb1="0000FCFF" w:usb2="00000001" w:usb3="00000000" w:csb0="0000019F" w:csb1="00000000"/>
  </w:font>
  <w:font w:name="Arial">
    <w:panose1 w:val="020B0604020202020204"/>
    <w:charset w:val="BA"/>
    <w:family w:val="swiss"/>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Segoe UI">
    <w:panose1 w:val="020B0502040204020203"/>
    <w:charset w:val="BA"/>
    <w:family w:val="swiss"/>
    <w:pitch w:val="variable"/>
    <w:sig w:usb0="E4002EFF" w:usb1="C000E47F" w:usb2="00000009" w:usb3="00000000" w:csb0="000001FF" w:csb1="00000000"/>
  </w:font>
  <w:font w:name="TimesNewRomanPS-BoldMT">
    <w:altName w:val="Times New Roman"/>
    <w:panose1 w:val="00000000000000000000"/>
    <w:charset w:val="00"/>
    <w:family w:val="roman"/>
    <w:notTrueType/>
    <w:pitch w:val="default"/>
    <w:sig w:usb0="00000007" w:usb1="00000000" w:usb2="00000000" w:usb3="00000000" w:csb0="00000003" w:csb1="00000000"/>
  </w:font>
  <w:font w:name="TimesNewRomanPSMT">
    <w:altName w:val="Times New Roman"/>
    <w:panose1 w:val="00000000000000000000"/>
    <w:charset w:val="EE"/>
    <w:family w:val="auto"/>
    <w:notTrueType/>
    <w:pitch w:val="default"/>
    <w:sig w:usb0="00000005" w:usb1="00000000" w:usb2="00000000" w:usb3="00000000" w:csb0="00000002"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35579" w:rsidRDefault="00135579" w:rsidP="00D57F27">
      <w:r>
        <w:separator/>
      </w:r>
    </w:p>
  </w:footnote>
  <w:footnote w:type="continuationSeparator" w:id="0">
    <w:p w:rsidR="00135579" w:rsidRDefault="00135579" w:rsidP="00D57F27">
      <w:r>
        <w:continuationSeparator/>
      </w:r>
    </w:p>
  </w:footnote>
  <w:footnote w:id="1">
    <w:p w:rsidR="00135579" w:rsidRDefault="00135579" w:rsidP="0067770F">
      <w:pPr>
        <w:pStyle w:val="Puslapioinaostekstas"/>
      </w:pPr>
      <w:r>
        <w:rPr>
          <w:rStyle w:val="Puslapioinaosnuoroda"/>
        </w:rPr>
        <w:footnoteRef/>
      </w:r>
      <w:r>
        <w:t xml:space="preserve"> Pildoma, jei įstaiga ataskaitiniais metais vykdė įstaigos infrastruktūros (pastatų, patalpų ir pan.) remonto/rekonstrukcijos darbus, įsigijo įrangą, reikalingą įstaigos funkcijoms vykdyti. </w:t>
      </w:r>
    </w:p>
  </w:footnote>
  <w:footnote w:id="2">
    <w:p w:rsidR="00135579" w:rsidRDefault="00135579" w:rsidP="0067770F">
      <w:pPr>
        <w:pStyle w:val="Puslapioinaostekstas"/>
      </w:pPr>
      <w:r>
        <w:rPr>
          <w:rStyle w:val="Puslapioinaosnuoroda"/>
        </w:rPr>
        <w:footnoteRef/>
      </w:r>
      <w:r>
        <w:t xml:space="preserve"> Pildoma, jei įstaiga ataskaitiniais metais vykdė neinvesticinius ar investicinius projektus, finansuojamus savivaldybės, valstybės, Europos Sąjungos ar įstaigos lėšomis</w:t>
      </w:r>
    </w:p>
  </w:footnote>
  <w:footnote w:id="3">
    <w:p w:rsidR="00135579" w:rsidRPr="00BA4CA1" w:rsidRDefault="00135579" w:rsidP="0067770F">
      <w:pPr>
        <w:ind w:firstLine="720"/>
        <w:rPr>
          <w:sz w:val="20"/>
          <w:szCs w:val="20"/>
        </w:rPr>
      </w:pPr>
      <w:r w:rsidRPr="00BA4CA1">
        <w:rPr>
          <w:rStyle w:val="Puslapioinaosnuoroda"/>
          <w:sz w:val="20"/>
          <w:szCs w:val="20"/>
        </w:rPr>
        <w:footnoteRef/>
      </w:r>
      <w:r w:rsidRPr="00BA4CA1">
        <w:rPr>
          <w:sz w:val="20"/>
          <w:szCs w:val="20"/>
        </w:rPr>
        <w:t xml:space="preserve"> Ši dalis pildoma, jei įstaiga atitinka bent 2 LR viešųjų įstaigų įstatymo 11 straipsnio 6 dalyje nustatytas sąlygas:</w:t>
      </w:r>
    </w:p>
    <w:p w:rsidR="00135579" w:rsidRPr="00BA4CA1" w:rsidRDefault="00135579" w:rsidP="0067770F">
      <w:pPr>
        <w:ind w:firstLine="720"/>
        <w:rPr>
          <w:sz w:val="20"/>
          <w:szCs w:val="20"/>
        </w:rPr>
      </w:pPr>
      <w:r w:rsidRPr="00BA4CA1">
        <w:rPr>
          <w:sz w:val="20"/>
          <w:szCs w:val="20"/>
        </w:rPr>
        <w:t>1) viešoji įstaiga pagal Viešojo sektoriaus atskaitomybės įstatymą priskiriama prie viešojo sektoriaus subjektų ir jos veikla ne mažiau kaip 50 procentų finansuojama iš valstybės ir (arba) savivaldybės (savivaldybių) biudžeto (biudžetų);</w:t>
      </w:r>
    </w:p>
    <w:p w:rsidR="00135579" w:rsidRPr="00BA4CA1" w:rsidRDefault="00135579" w:rsidP="0067770F">
      <w:pPr>
        <w:ind w:firstLine="720"/>
        <w:rPr>
          <w:sz w:val="20"/>
          <w:szCs w:val="20"/>
        </w:rPr>
      </w:pPr>
      <w:r w:rsidRPr="00BA4CA1">
        <w:rPr>
          <w:sz w:val="20"/>
          <w:szCs w:val="20"/>
        </w:rPr>
        <w:t>2) paskutinę finansinių metų dieną finansinės būklės ataskaitoje nurodyto turto vertė viršija 1 800 000 eurų;</w:t>
      </w:r>
    </w:p>
    <w:p w:rsidR="00135579" w:rsidRPr="00BA4CA1" w:rsidRDefault="00135579" w:rsidP="0067770F">
      <w:pPr>
        <w:ind w:firstLine="720"/>
        <w:rPr>
          <w:sz w:val="20"/>
          <w:szCs w:val="20"/>
        </w:rPr>
      </w:pPr>
      <w:r w:rsidRPr="00BA4CA1">
        <w:rPr>
          <w:sz w:val="20"/>
          <w:szCs w:val="20"/>
        </w:rPr>
        <w:t>3) pajamos per ataskaitinius finansinius metus viršija 3 500 000 eurų.</w:t>
      </w:r>
    </w:p>
    <w:p w:rsidR="00135579" w:rsidRDefault="00135579" w:rsidP="0067770F">
      <w:pPr>
        <w:pStyle w:val="Puslapioinaostekstas"/>
        <w:ind w:firstLine="720"/>
      </w:pPr>
      <w:r w:rsidRPr="00BA4CA1">
        <w:t xml:space="preserve">Jei įstaiga neatitinka </w:t>
      </w:r>
      <w:r>
        <w:t xml:space="preserve">aukščiau minimų </w:t>
      </w:r>
      <w:r w:rsidRPr="00BA4CA1">
        <w:t>sąlygų, ši dalis iš ataskaitos išimama.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36835741"/>
      <w:docPartObj>
        <w:docPartGallery w:val="Page Numbers (Top of Page)"/>
        <w:docPartUnique/>
      </w:docPartObj>
    </w:sdtPr>
    <w:sdtContent>
      <w:p w:rsidR="00135579" w:rsidRDefault="00135579">
        <w:pPr>
          <w:pStyle w:val="Antrats"/>
          <w:jc w:val="center"/>
        </w:pPr>
        <w:r>
          <w:fldChar w:fldCharType="begin"/>
        </w:r>
        <w:r>
          <w:instrText>PAGE   \* MERGEFORMAT</w:instrText>
        </w:r>
        <w:r>
          <w:fldChar w:fldCharType="separate"/>
        </w:r>
        <w:r>
          <w:rPr>
            <w:noProof/>
          </w:rPr>
          <w:t>2</w:t>
        </w:r>
        <w:r>
          <w:fldChar w:fldCharType="end"/>
        </w:r>
      </w:p>
    </w:sdtContent>
  </w:sdt>
  <w:p w:rsidR="00135579" w:rsidRDefault="00135579">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0000001"/>
    <w:lvl w:ilvl="0">
      <w:start w:val="1"/>
      <w:numFmt w:val="none"/>
      <w:pStyle w:val="Antrat1"/>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2"/>
    <w:multiLevelType w:val="singleLevel"/>
    <w:tmpl w:val="00000002"/>
    <w:name w:val="WW8Num4"/>
    <w:lvl w:ilvl="0">
      <w:start w:val="1"/>
      <w:numFmt w:val="bullet"/>
      <w:lvlText w:val=""/>
      <w:lvlJc w:val="left"/>
      <w:pPr>
        <w:tabs>
          <w:tab w:val="num" w:pos="1260"/>
        </w:tabs>
        <w:ind w:left="1260" w:hanging="360"/>
      </w:pPr>
      <w:rPr>
        <w:rFonts w:ascii="Symbol" w:hAnsi="Symbol" w:cs="Symbol" w:hint="default"/>
        <w:sz w:val="24"/>
        <w:szCs w:val="24"/>
        <w:lang w:val="lt-LT"/>
      </w:rPr>
    </w:lvl>
  </w:abstractNum>
  <w:abstractNum w:abstractNumId="2" w15:restartNumberingAfterBreak="0">
    <w:nsid w:val="00000003"/>
    <w:multiLevelType w:val="multilevel"/>
    <w:tmpl w:val="879C163A"/>
    <w:name w:val="WW8Num5"/>
    <w:lvl w:ilvl="0">
      <w:start w:val="1"/>
      <w:numFmt w:val="decimal"/>
      <w:lvlText w:val="%1."/>
      <w:lvlJc w:val="left"/>
      <w:pPr>
        <w:tabs>
          <w:tab w:val="num" w:pos="720"/>
        </w:tabs>
        <w:ind w:left="720" w:hanging="360"/>
      </w:pPr>
      <w:rPr>
        <w:rFonts w:hint="default"/>
        <w:sz w:val="24"/>
        <w:szCs w:val="24"/>
        <w:lang w:val="lt-LT"/>
      </w:rPr>
    </w:lvl>
    <w:lvl w:ilvl="1">
      <w:start w:val="1"/>
      <w:numFmt w:val="bullet"/>
      <w:lvlText w:val=""/>
      <w:lvlJc w:val="left"/>
      <w:pPr>
        <w:tabs>
          <w:tab w:val="num" w:pos="1440"/>
        </w:tabs>
        <w:ind w:left="1440" w:hanging="360"/>
      </w:pPr>
      <w:rPr>
        <w:rFonts w:ascii="Symbol" w:hAnsi="Symbol" w:cs="Symbol" w:hint="default"/>
        <w:sz w:val="24"/>
        <w:szCs w:val="24"/>
        <w:lang w:val="lt-LT"/>
      </w:rPr>
    </w:lvl>
    <w:lvl w:ilvl="2">
      <w:start w:val="1"/>
      <w:numFmt w:val="bullet"/>
      <w:lvlText w:val=""/>
      <w:lvlJc w:val="left"/>
      <w:pPr>
        <w:tabs>
          <w:tab w:val="num" w:pos="2160"/>
        </w:tabs>
        <w:ind w:left="2160" w:hanging="360"/>
      </w:pPr>
      <w:rPr>
        <w:rFonts w:ascii="Wingdings" w:hAnsi="Wingdings" w:cs="Wingdings" w:hint="default"/>
        <w:sz w:val="24"/>
        <w:szCs w:val="24"/>
        <w:lang w:val="lt-LT"/>
      </w:rPr>
    </w:lvl>
    <w:lvl w:ilvl="3">
      <w:start w:val="1"/>
      <w:numFmt w:val="bullet"/>
      <w:lvlText w:val=""/>
      <w:lvlJc w:val="left"/>
      <w:pPr>
        <w:tabs>
          <w:tab w:val="num" w:pos="2880"/>
        </w:tabs>
        <w:ind w:left="2880" w:hanging="360"/>
      </w:pPr>
      <w:rPr>
        <w:rFonts w:ascii="Symbol" w:hAnsi="Symbol" w:cs="Symbol" w:hint="default"/>
        <w:sz w:val="24"/>
        <w:szCs w:val="24"/>
        <w:lang w:val="lt-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sz w:val="24"/>
        <w:szCs w:val="24"/>
        <w:lang w:val="lt-LT"/>
      </w:rPr>
    </w:lvl>
    <w:lvl w:ilvl="6">
      <w:start w:val="1"/>
      <w:numFmt w:val="bullet"/>
      <w:lvlText w:val=""/>
      <w:lvlJc w:val="left"/>
      <w:pPr>
        <w:tabs>
          <w:tab w:val="num" w:pos="5040"/>
        </w:tabs>
        <w:ind w:left="5040" w:hanging="360"/>
      </w:pPr>
      <w:rPr>
        <w:rFonts w:ascii="Symbol" w:hAnsi="Symbol" w:cs="Symbol" w:hint="default"/>
        <w:sz w:val="24"/>
        <w:szCs w:val="24"/>
        <w:lang w:val="lt-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sz w:val="24"/>
        <w:szCs w:val="24"/>
        <w:lang w:val="lt-LT"/>
      </w:rPr>
    </w:lvl>
  </w:abstractNum>
  <w:abstractNum w:abstractNumId="3" w15:restartNumberingAfterBreak="0">
    <w:nsid w:val="00000004"/>
    <w:multiLevelType w:val="singleLevel"/>
    <w:tmpl w:val="00000004"/>
    <w:name w:val="WW8Num12"/>
    <w:lvl w:ilvl="0">
      <w:start w:val="1"/>
      <w:numFmt w:val="decimal"/>
      <w:lvlText w:val="%1)"/>
      <w:lvlJc w:val="left"/>
      <w:pPr>
        <w:tabs>
          <w:tab w:val="num" w:pos="0"/>
        </w:tabs>
        <w:ind w:left="720" w:hanging="360"/>
      </w:pPr>
      <w:rPr>
        <w:rFonts w:hint="default"/>
        <w:sz w:val="24"/>
        <w:szCs w:val="24"/>
      </w:rPr>
    </w:lvl>
  </w:abstractNum>
  <w:abstractNum w:abstractNumId="4" w15:restartNumberingAfterBreak="0">
    <w:nsid w:val="00000005"/>
    <w:multiLevelType w:val="singleLevel"/>
    <w:tmpl w:val="00000005"/>
    <w:name w:val="WW8Num13"/>
    <w:lvl w:ilvl="0">
      <w:start w:val="1"/>
      <w:numFmt w:val="bullet"/>
      <w:lvlText w:val=""/>
      <w:lvlJc w:val="left"/>
      <w:pPr>
        <w:tabs>
          <w:tab w:val="num" w:pos="0"/>
        </w:tabs>
        <w:ind w:left="1571" w:hanging="360"/>
      </w:pPr>
      <w:rPr>
        <w:rFonts w:ascii="Symbol" w:hAnsi="Symbol" w:cs="Symbol" w:hint="default"/>
        <w:sz w:val="24"/>
        <w:szCs w:val="24"/>
        <w:lang w:val="lt-LT"/>
      </w:rPr>
    </w:lvl>
  </w:abstractNum>
  <w:abstractNum w:abstractNumId="5" w15:restartNumberingAfterBreak="0">
    <w:nsid w:val="0A396863"/>
    <w:multiLevelType w:val="hybridMultilevel"/>
    <w:tmpl w:val="C2E422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8A0DA6"/>
    <w:multiLevelType w:val="hybridMultilevel"/>
    <w:tmpl w:val="E59AD3F0"/>
    <w:lvl w:ilvl="0" w:tplc="06EA9D16">
      <w:start w:val="1"/>
      <w:numFmt w:val="decimal"/>
      <w:lvlText w:val="%1."/>
      <w:lvlJc w:val="left"/>
      <w:pPr>
        <w:ind w:left="433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1EFB43D5"/>
    <w:multiLevelType w:val="hybridMultilevel"/>
    <w:tmpl w:val="BA7A87D2"/>
    <w:lvl w:ilvl="0" w:tplc="44389084">
      <w:start w:val="1"/>
      <w:numFmt w:val="bullet"/>
      <w:lvlText w:val="-"/>
      <w:lvlJc w:val="left"/>
      <w:pPr>
        <w:ind w:left="1211" w:hanging="360"/>
      </w:pPr>
      <w:rPr>
        <w:rFonts w:ascii="Times New Roman" w:eastAsia="Times New Roma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 w15:restartNumberingAfterBreak="0">
    <w:nsid w:val="1F3D1F1D"/>
    <w:multiLevelType w:val="hybridMultilevel"/>
    <w:tmpl w:val="78CCA844"/>
    <w:lvl w:ilvl="0" w:tplc="3C5AC0F8">
      <w:start w:val="2018"/>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38C92E20"/>
    <w:multiLevelType w:val="multilevel"/>
    <w:tmpl w:val="879C163A"/>
    <w:lvl w:ilvl="0">
      <w:start w:val="1"/>
      <w:numFmt w:val="decimal"/>
      <w:lvlText w:val="%1."/>
      <w:lvlJc w:val="left"/>
      <w:pPr>
        <w:tabs>
          <w:tab w:val="num" w:pos="720"/>
        </w:tabs>
        <w:ind w:left="720" w:hanging="360"/>
      </w:pPr>
      <w:rPr>
        <w:rFonts w:hint="default"/>
        <w:sz w:val="24"/>
        <w:szCs w:val="24"/>
        <w:lang w:val="lt-LT"/>
      </w:rPr>
    </w:lvl>
    <w:lvl w:ilvl="1">
      <w:start w:val="1"/>
      <w:numFmt w:val="bullet"/>
      <w:lvlText w:val=""/>
      <w:lvlJc w:val="left"/>
      <w:pPr>
        <w:tabs>
          <w:tab w:val="num" w:pos="1440"/>
        </w:tabs>
        <w:ind w:left="1440" w:hanging="360"/>
      </w:pPr>
      <w:rPr>
        <w:rFonts w:ascii="Symbol" w:hAnsi="Symbol" w:cs="Symbol" w:hint="default"/>
        <w:sz w:val="24"/>
        <w:szCs w:val="24"/>
        <w:lang w:val="lt-LT"/>
      </w:rPr>
    </w:lvl>
    <w:lvl w:ilvl="2">
      <w:start w:val="1"/>
      <w:numFmt w:val="bullet"/>
      <w:lvlText w:val=""/>
      <w:lvlJc w:val="left"/>
      <w:pPr>
        <w:tabs>
          <w:tab w:val="num" w:pos="2160"/>
        </w:tabs>
        <w:ind w:left="2160" w:hanging="360"/>
      </w:pPr>
      <w:rPr>
        <w:rFonts w:ascii="Wingdings" w:hAnsi="Wingdings" w:cs="Wingdings" w:hint="default"/>
        <w:sz w:val="24"/>
        <w:szCs w:val="24"/>
        <w:lang w:val="lt-LT"/>
      </w:rPr>
    </w:lvl>
    <w:lvl w:ilvl="3">
      <w:start w:val="1"/>
      <w:numFmt w:val="bullet"/>
      <w:lvlText w:val=""/>
      <w:lvlJc w:val="left"/>
      <w:pPr>
        <w:tabs>
          <w:tab w:val="num" w:pos="2880"/>
        </w:tabs>
        <w:ind w:left="2880" w:hanging="360"/>
      </w:pPr>
      <w:rPr>
        <w:rFonts w:ascii="Symbol" w:hAnsi="Symbol" w:cs="Symbol" w:hint="default"/>
        <w:sz w:val="24"/>
        <w:szCs w:val="24"/>
        <w:lang w:val="lt-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sz w:val="24"/>
        <w:szCs w:val="24"/>
        <w:lang w:val="lt-LT"/>
      </w:rPr>
    </w:lvl>
    <w:lvl w:ilvl="6">
      <w:start w:val="1"/>
      <w:numFmt w:val="bullet"/>
      <w:lvlText w:val=""/>
      <w:lvlJc w:val="left"/>
      <w:pPr>
        <w:tabs>
          <w:tab w:val="num" w:pos="5040"/>
        </w:tabs>
        <w:ind w:left="5040" w:hanging="360"/>
      </w:pPr>
      <w:rPr>
        <w:rFonts w:ascii="Symbol" w:hAnsi="Symbol" w:cs="Symbol" w:hint="default"/>
        <w:sz w:val="24"/>
        <w:szCs w:val="24"/>
        <w:lang w:val="lt-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sz w:val="24"/>
        <w:szCs w:val="24"/>
        <w:lang w:val="lt-LT"/>
      </w:rPr>
    </w:lvl>
  </w:abstractNum>
  <w:abstractNum w:abstractNumId="10" w15:restartNumberingAfterBreak="0">
    <w:nsid w:val="42DA5F17"/>
    <w:multiLevelType w:val="multilevel"/>
    <w:tmpl w:val="7D78ECB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5AEC6749"/>
    <w:multiLevelType w:val="multilevel"/>
    <w:tmpl w:val="BF3E58C0"/>
    <w:lvl w:ilvl="0">
      <w:start w:val="5"/>
      <w:numFmt w:val="decimal"/>
      <w:lvlText w:val="%1"/>
      <w:lvlJc w:val="left"/>
      <w:pPr>
        <w:ind w:left="360" w:hanging="360"/>
      </w:pPr>
      <w:rPr>
        <w:rFonts w:hint="default"/>
        <w:b w:val="0"/>
      </w:rPr>
    </w:lvl>
    <w:lvl w:ilvl="1">
      <w:start w:val="4"/>
      <w:numFmt w:val="decimal"/>
      <w:isLgl/>
      <w:lvlText w:val="%1.%2."/>
      <w:lvlJc w:val="left"/>
      <w:pPr>
        <w:ind w:left="420" w:hanging="4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2" w15:restartNumberingAfterBreak="0">
    <w:nsid w:val="5FB5759D"/>
    <w:multiLevelType w:val="hybridMultilevel"/>
    <w:tmpl w:val="EC5E502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7A166838"/>
    <w:multiLevelType w:val="hybridMultilevel"/>
    <w:tmpl w:val="D42E6B20"/>
    <w:lvl w:ilvl="0" w:tplc="0409000F">
      <w:start w:val="5"/>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 w:numId="3">
    <w:abstractNumId w:val="2"/>
  </w:num>
  <w:num w:numId="4">
    <w:abstractNumId w:val="3"/>
  </w:num>
  <w:num w:numId="5">
    <w:abstractNumId w:val="4"/>
  </w:num>
  <w:num w:numId="6">
    <w:abstractNumId w:val="9"/>
  </w:num>
  <w:num w:numId="7">
    <w:abstractNumId w:val="7"/>
  </w:num>
  <w:num w:numId="8">
    <w:abstractNumId w:val="5"/>
  </w:num>
  <w:num w:numId="9">
    <w:abstractNumId w:val="8"/>
  </w:num>
  <w:num w:numId="10">
    <w:abstractNumId w:val="6"/>
  </w:num>
  <w:num w:numId="11">
    <w:abstractNumId w:val="13"/>
  </w:num>
  <w:num w:numId="12">
    <w:abstractNumId w:val="10"/>
  </w:num>
  <w:num w:numId="13">
    <w:abstractNumId w:val="11"/>
  </w:num>
  <w:num w:numId="1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F495C"/>
    <w:rsid w:val="0006079E"/>
    <w:rsid w:val="00135579"/>
    <w:rsid w:val="0019615E"/>
    <w:rsid w:val="00296514"/>
    <w:rsid w:val="0034183E"/>
    <w:rsid w:val="004476DD"/>
    <w:rsid w:val="004C067A"/>
    <w:rsid w:val="00597EE8"/>
    <w:rsid w:val="005B434A"/>
    <w:rsid w:val="005F495C"/>
    <w:rsid w:val="00616F5A"/>
    <w:rsid w:val="00677042"/>
    <w:rsid w:val="0067770F"/>
    <w:rsid w:val="007B1666"/>
    <w:rsid w:val="00832CC9"/>
    <w:rsid w:val="008354D5"/>
    <w:rsid w:val="008E6E82"/>
    <w:rsid w:val="00961010"/>
    <w:rsid w:val="00A339BB"/>
    <w:rsid w:val="00AF7D08"/>
    <w:rsid w:val="00B750B6"/>
    <w:rsid w:val="00C57681"/>
    <w:rsid w:val="00CA4D3B"/>
    <w:rsid w:val="00D42B72"/>
    <w:rsid w:val="00D57F27"/>
    <w:rsid w:val="00DD319C"/>
    <w:rsid w:val="00E33871"/>
    <w:rsid w:val="00E56A73"/>
    <w:rsid w:val="00F1275A"/>
    <w:rsid w:val="00F72A1E"/>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CCE1AD"/>
  <w15:docId w15:val="{D0B230B8-B865-4EB3-A841-BEE599B02D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lt-LT"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prastasis">
    <w:name w:val="Normal"/>
    <w:qFormat/>
    <w:rsid w:val="00CA4D3B"/>
    <w:pPr>
      <w:spacing w:after="0" w:line="240" w:lineRule="auto"/>
    </w:pPr>
    <w:rPr>
      <w:rFonts w:ascii="Times New Roman" w:eastAsia="Times New Roman" w:hAnsi="Times New Roman" w:cs="Times New Roman"/>
      <w:sz w:val="24"/>
      <w:szCs w:val="24"/>
    </w:rPr>
  </w:style>
  <w:style w:type="paragraph" w:styleId="Antrat1">
    <w:name w:val="heading 1"/>
    <w:basedOn w:val="prastasis"/>
    <w:next w:val="prastasis"/>
    <w:link w:val="Antrat1Diagrama"/>
    <w:qFormat/>
    <w:rsid w:val="0067770F"/>
    <w:pPr>
      <w:keepNext/>
      <w:widowControl w:val="0"/>
      <w:numPr>
        <w:numId w:val="1"/>
      </w:numPr>
      <w:suppressAutoHyphens/>
      <w:autoSpaceDE w:val="0"/>
      <w:spacing w:before="240" w:after="60"/>
      <w:outlineLvl w:val="0"/>
    </w:pPr>
    <w:rPr>
      <w:rFonts w:ascii="Cambria" w:hAnsi="Cambria" w:cs="Cambria"/>
      <w:b/>
      <w:bCs/>
      <w:kern w:val="1"/>
      <w:sz w:val="32"/>
      <w:szCs w:val="32"/>
      <w:lang w:val="en-US" w:eastAsia="ar-SA"/>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Debesliotekstas">
    <w:name w:val="Balloon Text"/>
    <w:basedOn w:val="prastasis"/>
    <w:link w:val="DebesliotekstasDiagrama"/>
    <w:uiPriority w:val="99"/>
    <w:semiHidden/>
    <w:unhideWhenUsed/>
    <w:rsid w:val="008354D5"/>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8354D5"/>
    <w:rPr>
      <w:rFonts w:ascii="Tahoma" w:eastAsia="Times New Roman" w:hAnsi="Tahoma" w:cs="Tahoma"/>
      <w:sz w:val="16"/>
      <w:szCs w:val="16"/>
    </w:rPr>
  </w:style>
  <w:style w:type="table" w:styleId="Lentelstinklelis">
    <w:name w:val="Table Grid"/>
    <w:basedOn w:val="prastojilentel"/>
    <w:rsid w:val="004476DD"/>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ntrats">
    <w:name w:val="header"/>
    <w:basedOn w:val="prastasis"/>
    <w:link w:val="AntratsDiagrama"/>
    <w:uiPriority w:val="99"/>
    <w:unhideWhenUsed/>
    <w:rsid w:val="00D57F27"/>
    <w:pPr>
      <w:tabs>
        <w:tab w:val="center" w:pos="4819"/>
        <w:tab w:val="right" w:pos="9638"/>
      </w:tabs>
    </w:pPr>
  </w:style>
  <w:style w:type="character" w:customStyle="1" w:styleId="AntratsDiagrama">
    <w:name w:val="Antraštės Diagrama"/>
    <w:basedOn w:val="Numatytasispastraiposriftas"/>
    <w:link w:val="Antrats"/>
    <w:uiPriority w:val="99"/>
    <w:rsid w:val="00D57F27"/>
    <w:rPr>
      <w:rFonts w:ascii="Times New Roman" w:eastAsia="Times New Roman" w:hAnsi="Times New Roman" w:cs="Times New Roman"/>
      <w:sz w:val="24"/>
      <w:szCs w:val="24"/>
    </w:rPr>
  </w:style>
  <w:style w:type="paragraph" w:styleId="Porat">
    <w:name w:val="footer"/>
    <w:basedOn w:val="prastasis"/>
    <w:link w:val="PoratDiagrama"/>
    <w:uiPriority w:val="99"/>
    <w:unhideWhenUsed/>
    <w:rsid w:val="00D57F27"/>
    <w:pPr>
      <w:tabs>
        <w:tab w:val="center" w:pos="4819"/>
        <w:tab w:val="right" w:pos="9638"/>
      </w:tabs>
    </w:pPr>
  </w:style>
  <w:style w:type="character" w:customStyle="1" w:styleId="PoratDiagrama">
    <w:name w:val="Poraštė Diagrama"/>
    <w:basedOn w:val="Numatytasispastraiposriftas"/>
    <w:link w:val="Porat"/>
    <w:uiPriority w:val="99"/>
    <w:rsid w:val="00D57F27"/>
    <w:rPr>
      <w:rFonts w:ascii="Times New Roman" w:eastAsia="Times New Roman" w:hAnsi="Times New Roman" w:cs="Times New Roman"/>
      <w:sz w:val="24"/>
      <w:szCs w:val="24"/>
    </w:rPr>
  </w:style>
  <w:style w:type="character" w:customStyle="1" w:styleId="Antrat1Diagrama">
    <w:name w:val="Antraštė 1 Diagrama"/>
    <w:basedOn w:val="Numatytasispastraiposriftas"/>
    <w:link w:val="Antrat1"/>
    <w:rsid w:val="0067770F"/>
    <w:rPr>
      <w:rFonts w:ascii="Cambria" w:eastAsia="Times New Roman" w:hAnsi="Cambria" w:cs="Cambria"/>
      <w:b/>
      <w:bCs/>
      <w:kern w:val="1"/>
      <w:sz w:val="32"/>
      <w:szCs w:val="32"/>
      <w:lang w:val="en-US" w:eastAsia="ar-SA"/>
    </w:rPr>
  </w:style>
  <w:style w:type="character" w:customStyle="1" w:styleId="WW8Num1z0">
    <w:name w:val="WW8Num1z0"/>
    <w:rsid w:val="0067770F"/>
    <w:rPr>
      <w:rFonts w:ascii="Symbol" w:hAnsi="Symbol" w:cs="Symbol" w:hint="default"/>
      <w:sz w:val="20"/>
    </w:rPr>
  </w:style>
  <w:style w:type="character" w:customStyle="1" w:styleId="WW8Num1z1">
    <w:name w:val="WW8Num1z1"/>
    <w:rsid w:val="0067770F"/>
    <w:rPr>
      <w:rFonts w:ascii="Courier New" w:hAnsi="Courier New" w:cs="Courier New" w:hint="default"/>
      <w:sz w:val="20"/>
    </w:rPr>
  </w:style>
  <w:style w:type="character" w:customStyle="1" w:styleId="WW8Num1z2">
    <w:name w:val="WW8Num1z2"/>
    <w:rsid w:val="0067770F"/>
    <w:rPr>
      <w:rFonts w:ascii="Wingdings" w:hAnsi="Wingdings" w:cs="Wingdings" w:hint="default"/>
      <w:sz w:val="20"/>
    </w:rPr>
  </w:style>
  <w:style w:type="character" w:customStyle="1" w:styleId="WW8Num2z0">
    <w:name w:val="WW8Num2z0"/>
    <w:rsid w:val="0067770F"/>
    <w:rPr>
      <w:rFonts w:ascii="Wingdings" w:hAnsi="Wingdings" w:cs="Wingdings" w:hint="default"/>
    </w:rPr>
  </w:style>
  <w:style w:type="character" w:customStyle="1" w:styleId="WW8Num2z1">
    <w:name w:val="WW8Num2z1"/>
    <w:rsid w:val="0067770F"/>
    <w:rPr>
      <w:rFonts w:ascii="Courier New" w:hAnsi="Courier New" w:cs="Courier New" w:hint="default"/>
    </w:rPr>
  </w:style>
  <w:style w:type="character" w:customStyle="1" w:styleId="WW8Num2z3">
    <w:name w:val="WW8Num2z3"/>
    <w:rsid w:val="0067770F"/>
    <w:rPr>
      <w:rFonts w:ascii="Symbol" w:hAnsi="Symbol" w:cs="Symbol" w:hint="default"/>
    </w:rPr>
  </w:style>
  <w:style w:type="character" w:customStyle="1" w:styleId="WW8Num3z0">
    <w:name w:val="WW8Num3z0"/>
    <w:rsid w:val="0067770F"/>
    <w:rPr>
      <w:rFonts w:ascii="Times New Roman" w:hAnsi="Times New Roman" w:cs="Times New Roman" w:hint="default"/>
    </w:rPr>
  </w:style>
  <w:style w:type="character" w:customStyle="1" w:styleId="WW8Num4z0">
    <w:name w:val="WW8Num4z0"/>
    <w:rsid w:val="0067770F"/>
    <w:rPr>
      <w:rFonts w:ascii="Symbol" w:hAnsi="Symbol" w:cs="Symbol" w:hint="default"/>
      <w:sz w:val="24"/>
      <w:szCs w:val="24"/>
      <w:lang w:val="lt-LT"/>
    </w:rPr>
  </w:style>
  <w:style w:type="character" w:customStyle="1" w:styleId="WW8Num4z1">
    <w:name w:val="WW8Num4z1"/>
    <w:rsid w:val="0067770F"/>
    <w:rPr>
      <w:rFonts w:ascii="Courier New" w:hAnsi="Courier New" w:cs="Courier New" w:hint="default"/>
    </w:rPr>
  </w:style>
  <w:style w:type="character" w:customStyle="1" w:styleId="WW8Num4z2">
    <w:name w:val="WW8Num4z2"/>
    <w:rsid w:val="0067770F"/>
    <w:rPr>
      <w:rFonts w:ascii="Wingdings" w:hAnsi="Wingdings" w:cs="Wingdings" w:hint="default"/>
    </w:rPr>
  </w:style>
  <w:style w:type="character" w:customStyle="1" w:styleId="WW8Num5z0">
    <w:name w:val="WW8Num5z0"/>
    <w:rsid w:val="0067770F"/>
    <w:rPr>
      <w:rFonts w:ascii="Wingdings" w:hAnsi="Wingdings" w:cs="Wingdings" w:hint="default"/>
      <w:sz w:val="24"/>
      <w:szCs w:val="24"/>
      <w:lang w:val="lt-LT"/>
    </w:rPr>
  </w:style>
  <w:style w:type="character" w:customStyle="1" w:styleId="WW8Num5z1">
    <w:name w:val="WW8Num5z1"/>
    <w:rsid w:val="0067770F"/>
    <w:rPr>
      <w:rFonts w:ascii="Symbol" w:hAnsi="Symbol" w:cs="Symbol" w:hint="default"/>
      <w:sz w:val="24"/>
      <w:szCs w:val="24"/>
      <w:lang w:val="lt-LT"/>
    </w:rPr>
  </w:style>
  <w:style w:type="character" w:customStyle="1" w:styleId="WW8Num5z4">
    <w:name w:val="WW8Num5z4"/>
    <w:rsid w:val="0067770F"/>
    <w:rPr>
      <w:rFonts w:ascii="Courier New" w:hAnsi="Courier New" w:cs="Courier New" w:hint="default"/>
    </w:rPr>
  </w:style>
  <w:style w:type="character" w:customStyle="1" w:styleId="WW8Num6z0">
    <w:name w:val="WW8Num6z0"/>
    <w:rsid w:val="0067770F"/>
    <w:rPr>
      <w:rFonts w:ascii="Times New Roman" w:eastAsia="Times New Roman" w:hAnsi="Times New Roman" w:cs="Times New Roman" w:hint="default"/>
    </w:rPr>
  </w:style>
  <w:style w:type="character" w:customStyle="1" w:styleId="WW8Num6z1">
    <w:name w:val="WW8Num6z1"/>
    <w:rsid w:val="0067770F"/>
    <w:rPr>
      <w:rFonts w:ascii="Courier New" w:hAnsi="Courier New" w:cs="Courier New" w:hint="default"/>
    </w:rPr>
  </w:style>
  <w:style w:type="character" w:customStyle="1" w:styleId="WW8Num6z2">
    <w:name w:val="WW8Num6z2"/>
    <w:rsid w:val="0067770F"/>
    <w:rPr>
      <w:rFonts w:ascii="Wingdings" w:hAnsi="Wingdings" w:cs="Wingdings" w:hint="default"/>
    </w:rPr>
  </w:style>
  <w:style w:type="character" w:customStyle="1" w:styleId="WW8Num6z3">
    <w:name w:val="WW8Num6z3"/>
    <w:rsid w:val="0067770F"/>
    <w:rPr>
      <w:rFonts w:ascii="Symbol" w:hAnsi="Symbol" w:cs="Symbol" w:hint="default"/>
    </w:rPr>
  </w:style>
  <w:style w:type="character" w:customStyle="1" w:styleId="WW8Num7z0">
    <w:name w:val="WW8Num7z0"/>
    <w:rsid w:val="0067770F"/>
    <w:rPr>
      <w:rFonts w:ascii="Symbol" w:hAnsi="Symbol" w:cs="Symbol" w:hint="default"/>
    </w:rPr>
  </w:style>
  <w:style w:type="character" w:customStyle="1" w:styleId="WW8Num7z1">
    <w:name w:val="WW8Num7z1"/>
    <w:rsid w:val="0067770F"/>
    <w:rPr>
      <w:rFonts w:ascii="Courier New" w:hAnsi="Courier New" w:cs="Courier New" w:hint="default"/>
    </w:rPr>
  </w:style>
  <w:style w:type="character" w:customStyle="1" w:styleId="WW8Num7z2">
    <w:name w:val="WW8Num7z2"/>
    <w:rsid w:val="0067770F"/>
    <w:rPr>
      <w:rFonts w:ascii="Wingdings" w:hAnsi="Wingdings" w:cs="Wingdings" w:hint="default"/>
    </w:rPr>
  </w:style>
  <w:style w:type="character" w:customStyle="1" w:styleId="WW8Num8z0">
    <w:name w:val="WW8Num8z0"/>
    <w:rsid w:val="0067770F"/>
    <w:rPr>
      <w:rFonts w:hint="default"/>
    </w:rPr>
  </w:style>
  <w:style w:type="character" w:customStyle="1" w:styleId="WW8Num8z1">
    <w:name w:val="WW8Num8z1"/>
    <w:rsid w:val="0067770F"/>
  </w:style>
  <w:style w:type="character" w:customStyle="1" w:styleId="WW8Num8z2">
    <w:name w:val="WW8Num8z2"/>
    <w:rsid w:val="0067770F"/>
  </w:style>
  <w:style w:type="character" w:customStyle="1" w:styleId="WW8Num8z3">
    <w:name w:val="WW8Num8z3"/>
    <w:rsid w:val="0067770F"/>
  </w:style>
  <w:style w:type="character" w:customStyle="1" w:styleId="WW8Num8z4">
    <w:name w:val="WW8Num8z4"/>
    <w:rsid w:val="0067770F"/>
  </w:style>
  <w:style w:type="character" w:customStyle="1" w:styleId="WW8Num8z5">
    <w:name w:val="WW8Num8z5"/>
    <w:rsid w:val="0067770F"/>
  </w:style>
  <w:style w:type="character" w:customStyle="1" w:styleId="WW8Num8z6">
    <w:name w:val="WW8Num8z6"/>
    <w:rsid w:val="0067770F"/>
  </w:style>
  <w:style w:type="character" w:customStyle="1" w:styleId="WW8Num8z7">
    <w:name w:val="WW8Num8z7"/>
    <w:rsid w:val="0067770F"/>
  </w:style>
  <w:style w:type="character" w:customStyle="1" w:styleId="WW8Num8z8">
    <w:name w:val="WW8Num8z8"/>
    <w:rsid w:val="0067770F"/>
  </w:style>
  <w:style w:type="character" w:customStyle="1" w:styleId="WW8Num9z0">
    <w:name w:val="WW8Num9z0"/>
    <w:rsid w:val="0067770F"/>
    <w:rPr>
      <w:rFonts w:ascii="Wingdings" w:hAnsi="Wingdings" w:cs="Wingdings" w:hint="default"/>
    </w:rPr>
  </w:style>
  <w:style w:type="character" w:customStyle="1" w:styleId="WW8Num9z1">
    <w:name w:val="WW8Num9z1"/>
    <w:rsid w:val="0067770F"/>
    <w:rPr>
      <w:rFonts w:ascii="Courier New" w:hAnsi="Courier New" w:cs="Courier New" w:hint="default"/>
    </w:rPr>
  </w:style>
  <w:style w:type="character" w:customStyle="1" w:styleId="WW8Num9z3">
    <w:name w:val="WW8Num9z3"/>
    <w:rsid w:val="0067770F"/>
    <w:rPr>
      <w:rFonts w:ascii="Symbol" w:hAnsi="Symbol" w:cs="Symbol" w:hint="default"/>
    </w:rPr>
  </w:style>
  <w:style w:type="character" w:customStyle="1" w:styleId="WW8Num10z0">
    <w:name w:val="WW8Num10z0"/>
    <w:rsid w:val="0067770F"/>
    <w:rPr>
      <w:rFonts w:ascii="Times New Roman" w:hAnsi="Times New Roman" w:cs="Times New Roman" w:hint="default"/>
    </w:rPr>
  </w:style>
  <w:style w:type="character" w:customStyle="1" w:styleId="WW8Num11z0">
    <w:name w:val="WW8Num11z0"/>
    <w:rsid w:val="0067770F"/>
    <w:rPr>
      <w:rFonts w:ascii="Times New Roman" w:hAnsi="Times New Roman" w:cs="Times New Roman" w:hint="default"/>
    </w:rPr>
  </w:style>
  <w:style w:type="character" w:customStyle="1" w:styleId="WW8Num12z0">
    <w:name w:val="WW8Num12z0"/>
    <w:rsid w:val="0067770F"/>
    <w:rPr>
      <w:rFonts w:hint="default"/>
      <w:sz w:val="24"/>
      <w:szCs w:val="24"/>
    </w:rPr>
  </w:style>
  <w:style w:type="character" w:customStyle="1" w:styleId="WW8Num12z1">
    <w:name w:val="WW8Num12z1"/>
    <w:rsid w:val="0067770F"/>
  </w:style>
  <w:style w:type="character" w:customStyle="1" w:styleId="WW8Num12z2">
    <w:name w:val="WW8Num12z2"/>
    <w:rsid w:val="0067770F"/>
  </w:style>
  <w:style w:type="character" w:customStyle="1" w:styleId="WW8Num12z3">
    <w:name w:val="WW8Num12z3"/>
    <w:rsid w:val="0067770F"/>
  </w:style>
  <w:style w:type="character" w:customStyle="1" w:styleId="WW8Num12z4">
    <w:name w:val="WW8Num12z4"/>
    <w:rsid w:val="0067770F"/>
  </w:style>
  <w:style w:type="character" w:customStyle="1" w:styleId="WW8Num12z5">
    <w:name w:val="WW8Num12z5"/>
    <w:rsid w:val="0067770F"/>
  </w:style>
  <w:style w:type="character" w:customStyle="1" w:styleId="WW8Num12z6">
    <w:name w:val="WW8Num12z6"/>
    <w:rsid w:val="0067770F"/>
  </w:style>
  <w:style w:type="character" w:customStyle="1" w:styleId="WW8Num12z7">
    <w:name w:val="WW8Num12z7"/>
    <w:rsid w:val="0067770F"/>
  </w:style>
  <w:style w:type="character" w:customStyle="1" w:styleId="WW8Num12z8">
    <w:name w:val="WW8Num12z8"/>
    <w:rsid w:val="0067770F"/>
  </w:style>
  <w:style w:type="character" w:customStyle="1" w:styleId="WW8Num13z0">
    <w:name w:val="WW8Num13z0"/>
    <w:rsid w:val="0067770F"/>
    <w:rPr>
      <w:rFonts w:ascii="Symbol" w:hAnsi="Symbol" w:cs="Symbol" w:hint="default"/>
      <w:sz w:val="24"/>
      <w:szCs w:val="24"/>
      <w:lang w:val="lt-LT"/>
    </w:rPr>
  </w:style>
  <w:style w:type="character" w:customStyle="1" w:styleId="WW8Num13z1">
    <w:name w:val="WW8Num13z1"/>
    <w:rsid w:val="0067770F"/>
    <w:rPr>
      <w:rFonts w:ascii="Courier New" w:hAnsi="Courier New" w:cs="Courier New" w:hint="default"/>
    </w:rPr>
  </w:style>
  <w:style w:type="character" w:customStyle="1" w:styleId="WW8Num13z2">
    <w:name w:val="WW8Num13z2"/>
    <w:rsid w:val="0067770F"/>
    <w:rPr>
      <w:rFonts w:ascii="Wingdings" w:hAnsi="Wingdings" w:cs="Wingdings" w:hint="default"/>
    </w:rPr>
  </w:style>
  <w:style w:type="character" w:customStyle="1" w:styleId="WW8Num14z0">
    <w:name w:val="WW8Num14z0"/>
    <w:rsid w:val="0067770F"/>
    <w:rPr>
      <w:rFonts w:hint="default"/>
    </w:rPr>
  </w:style>
  <w:style w:type="character" w:customStyle="1" w:styleId="WW8Num14z1">
    <w:name w:val="WW8Num14z1"/>
    <w:rsid w:val="0067770F"/>
  </w:style>
  <w:style w:type="character" w:customStyle="1" w:styleId="WW8Num14z2">
    <w:name w:val="WW8Num14z2"/>
    <w:rsid w:val="0067770F"/>
  </w:style>
  <w:style w:type="character" w:customStyle="1" w:styleId="WW8Num14z3">
    <w:name w:val="WW8Num14z3"/>
    <w:rsid w:val="0067770F"/>
  </w:style>
  <w:style w:type="character" w:customStyle="1" w:styleId="WW8Num14z4">
    <w:name w:val="WW8Num14z4"/>
    <w:rsid w:val="0067770F"/>
  </w:style>
  <w:style w:type="character" w:customStyle="1" w:styleId="WW8Num14z5">
    <w:name w:val="WW8Num14z5"/>
    <w:rsid w:val="0067770F"/>
  </w:style>
  <w:style w:type="character" w:customStyle="1" w:styleId="WW8Num14z6">
    <w:name w:val="WW8Num14z6"/>
    <w:rsid w:val="0067770F"/>
  </w:style>
  <w:style w:type="character" w:customStyle="1" w:styleId="WW8Num14z7">
    <w:name w:val="WW8Num14z7"/>
    <w:rsid w:val="0067770F"/>
  </w:style>
  <w:style w:type="character" w:customStyle="1" w:styleId="WW8Num14z8">
    <w:name w:val="WW8Num14z8"/>
    <w:rsid w:val="0067770F"/>
  </w:style>
  <w:style w:type="character" w:customStyle="1" w:styleId="WW8Num15z0">
    <w:name w:val="WW8Num15z0"/>
    <w:rsid w:val="0067770F"/>
    <w:rPr>
      <w:rFonts w:ascii="Wingdings" w:hAnsi="Wingdings" w:cs="Wingdings" w:hint="default"/>
    </w:rPr>
  </w:style>
  <w:style w:type="character" w:customStyle="1" w:styleId="WW8Num15z1">
    <w:name w:val="WW8Num15z1"/>
    <w:rsid w:val="0067770F"/>
    <w:rPr>
      <w:rFonts w:ascii="Courier New" w:hAnsi="Courier New" w:cs="Courier New" w:hint="default"/>
    </w:rPr>
  </w:style>
  <w:style w:type="character" w:customStyle="1" w:styleId="WW8Num15z3">
    <w:name w:val="WW8Num15z3"/>
    <w:rsid w:val="0067770F"/>
    <w:rPr>
      <w:rFonts w:ascii="Symbol" w:hAnsi="Symbol" w:cs="Symbol" w:hint="default"/>
    </w:rPr>
  </w:style>
  <w:style w:type="character" w:customStyle="1" w:styleId="WW8Num16z0">
    <w:name w:val="WW8Num16z0"/>
    <w:rsid w:val="0067770F"/>
    <w:rPr>
      <w:rFonts w:ascii="Symbol" w:hAnsi="Symbol" w:cs="Symbol" w:hint="default"/>
    </w:rPr>
  </w:style>
  <w:style w:type="character" w:customStyle="1" w:styleId="WW8Num16z1">
    <w:name w:val="WW8Num16z1"/>
    <w:rsid w:val="0067770F"/>
    <w:rPr>
      <w:rFonts w:ascii="Courier New" w:hAnsi="Courier New" w:cs="Courier New" w:hint="default"/>
    </w:rPr>
  </w:style>
  <w:style w:type="character" w:customStyle="1" w:styleId="WW8Num16z2">
    <w:name w:val="WW8Num16z2"/>
    <w:rsid w:val="0067770F"/>
    <w:rPr>
      <w:rFonts w:ascii="Wingdings" w:hAnsi="Wingdings" w:cs="Wingdings" w:hint="default"/>
    </w:rPr>
  </w:style>
  <w:style w:type="character" w:customStyle="1" w:styleId="WW8Num17z0">
    <w:name w:val="WW8Num17z0"/>
    <w:rsid w:val="0067770F"/>
    <w:rPr>
      <w:rFonts w:ascii="Wingdings" w:hAnsi="Wingdings" w:cs="Wingdings" w:hint="default"/>
    </w:rPr>
  </w:style>
  <w:style w:type="character" w:customStyle="1" w:styleId="WW8Num17z1">
    <w:name w:val="WW8Num17z1"/>
    <w:rsid w:val="0067770F"/>
    <w:rPr>
      <w:rFonts w:ascii="Courier New" w:hAnsi="Courier New" w:cs="Courier New" w:hint="default"/>
    </w:rPr>
  </w:style>
  <w:style w:type="character" w:customStyle="1" w:styleId="WW8Num17z3">
    <w:name w:val="WW8Num17z3"/>
    <w:rsid w:val="0067770F"/>
    <w:rPr>
      <w:rFonts w:ascii="Symbol" w:hAnsi="Symbol" w:cs="Symbol" w:hint="default"/>
    </w:rPr>
  </w:style>
  <w:style w:type="character" w:customStyle="1" w:styleId="WW8Num18z0">
    <w:name w:val="WW8Num18z0"/>
    <w:rsid w:val="0067770F"/>
    <w:rPr>
      <w:rFonts w:ascii="Wingdings" w:hAnsi="Wingdings" w:cs="Wingdings" w:hint="default"/>
    </w:rPr>
  </w:style>
  <w:style w:type="character" w:customStyle="1" w:styleId="WW8Num18z1">
    <w:name w:val="WW8Num18z1"/>
    <w:rsid w:val="0067770F"/>
    <w:rPr>
      <w:rFonts w:ascii="Courier New" w:hAnsi="Courier New" w:cs="Courier New" w:hint="default"/>
    </w:rPr>
  </w:style>
  <w:style w:type="character" w:customStyle="1" w:styleId="WW8Num18z3">
    <w:name w:val="WW8Num18z3"/>
    <w:rsid w:val="0067770F"/>
    <w:rPr>
      <w:rFonts w:ascii="Symbol" w:hAnsi="Symbol" w:cs="Symbol" w:hint="default"/>
    </w:rPr>
  </w:style>
  <w:style w:type="character" w:customStyle="1" w:styleId="WW8Num19z0">
    <w:name w:val="WW8Num19z0"/>
    <w:rsid w:val="0067770F"/>
  </w:style>
  <w:style w:type="character" w:customStyle="1" w:styleId="WW8Num19z1">
    <w:name w:val="WW8Num19z1"/>
    <w:rsid w:val="0067770F"/>
  </w:style>
  <w:style w:type="character" w:customStyle="1" w:styleId="WW8Num19z2">
    <w:name w:val="WW8Num19z2"/>
    <w:rsid w:val="0067770F"/>
  </w:style>
  <w:style w:type="character" w:customStyle="1" w:styleId="WW8Num19z3">
    <w:name w:val="WW8Num19z3"/>
    <w:rsid w:val="0067770F"/>
  </w:style>
  <w:style w:type="character" w:customStyle="1" w:styleId="WW8Num19z4">
    <w:name w:val="WW8Num19z4"/>
    <w:rsid w:val="0067770F"/>
  </w:style>
  <w:style w:type="character" w:customStyle="1" w:styleId="WW8Num19z5">
    <w:name w:val="WW8Num19z5"/>
    <w:rsid w:val="0067770F"/>
  </w:style>
  <w:style w:type="character" w:customStyle="1" w:styleId="WW8Num19z6">
    <w:name w:val="WW8Num19z6"/>
    <w:rsid w:val="0067770F"/>
  </w:style>
  <w:style w:type="character" w:customStyle="1" w:styleId="WW8Num19z7">
    <w:name w:val="WW8Num19z7"/>
    <w:rsid w:val="0067770F"/>
  </w:style>
  <w:style w:type="character" w:customStyle="1" w:styleId="WW8Num19z8">
    <w:name w:val="WW8Num19z8"/>
    <w:rsid w:val="0067770F"/>
  </w:style>
  <w:style w:type="character" w:customStyle="1" w:styleId="WW8Num20z0">
    <w:name w:val="WW8Num20z0"/>
    <w:rsid w:val="0067770F"/>
    <w:rPr>
      <w:rFonts w:ascii="Times New Roman" w:hAnsi="Times New Roman" w:cs="Times New Roman" w:hint="default"/>
    </w:rPr>
  </w:style>
  <w:style w:type="character" w:customStyle="1" w:styleId="WW8Num21z0">
    <w:name w:val="WW8Num21z0"/>
    <w:rsid w:val="0067770F"/>
    <w:rPr>
      <w:rFonts w:ascii="Wingdings" w:hAnsi="Wingdings" w:cs="Wingdings" w:hint="default"/>
    </w:rPr>
  </w:style>
  <w:style w:type="character" w:customStyle="1" w:styleId="WW8Num21z1">
    <w:name w:val="WW8Num21z1"/>
    <w:rsid w:val="0067770F"/>
    <w:rPr>
      <w:rFonts w:ascii="Courier New" w:hAnsi="Courier New" w:cs="Courier New" w:hint="default"/>
    </w:rPr>
  </w:style>
  <w:style w:type="character" w:customStyle="1" w:styleId="WW8Num21z3">
    <w:name w:val="WW8Num21z3"/>
    <w:rsid w:val="0067770F"/>
    <w:rPr>
      <w:rFonts w:ascii="Symbol" w:hAnsi="Symbol" w:cs="Symbol" w:hint="default"/>
    </w:rPr>
  </w:style>
  <w:style w:type="character" w:customStyle="1" w:styleId="WW8Num22z0">
    <w:name w:val="WW8Num22z0"/>
    <w:rsid w:val="0067770F"/>
    <w:rPr>
      <w:rFonts w:ascii="Symbol" w:hAnsi="Symbol" w:cs="Symbol" w:hint="default"/>
    </w:rPr>
  </w:style>
  <w:style w:type="character" w:customStyle="1" w:styleId="WW8Num22z1">
    <w:name w:val="WW8Num22z1"/>
    <w:rsid w:val="0067770F"/>
    <w:rPr>
      <w:rFonts w:ascii="Courier New" w:hAnsi="Courier New" w:cs="Courier New" w:hint="default"/>
    </w:rPr>
  </w:style>
  <w:style w:type="character" w:customStyle="1" w:styleId="WW8Num22z2">
    <w:name w:val="WW8Num22z2"/>
    <w:rsid w:val="0067770F"/>
    <w:rPr>
      <w:rFonts w:ascii="Wingdings" w:hAnsi="Wingdings" w:cs="Wingdings" w:hint="default"/>
    </w:rPr>
  </w:style>
  <w:style w:type="character" w:customStyle="1" w:styleId="Numatytasispastraiposriftas1">
    <w:name w:val="Numatytasis pastraipos šriftas1"/>
    <w:rsid w:val="0067770F"/>
  </w:style>
  <w:style w:type="character" w:styleId="Grietas">
    <w:name w:val="Strong"/>
    <w:qFormat/>
    <w:rsid w:val="0067770F"/>
    <w:rPr>
      <w:b/>
      <w:bCs/>
    </w:rPr>
  </w:style>
  <w:style w:type="character" w:styleId="Emfaz">
    <w:name w:val="Emphasis"/>
    <w:qFormat/>
    <w:rsid w:val="0067770F"/>
    <w:rPr>
      <w:i/>
      <w:iCs/>
    </w:rPr>
  </w:style>
  <w:style w:type="character" w:styleId="Puslapionumeris">
    <w:name w:val="page number"/>
    <w:basedOn w:val="Numatytasispastraiposriftas1"/>
    <w:rsid w:val="0067770F"/>
  </w:style>
  <w:style w:type="character" w:customStyle="1" w:styleId="Pagrindiniotekstotrauka2Diagrama">
    <w:name w:val="Pagrindinio teksto įtrauka 2 Diagrama"/>
    <w:rsid w:val="0067770F"/>
    <w:rPr>
      <w:rFonts w:ascii="Times New Roman" w:eastAsia="Times New Roman" w:hAnsi="Times New Roman" w:cs="Times New Roman"/>
      <w:sz w:val="24"/>
      <w:szCs w:val="24"/>
      <w:lang w:val="lt-LT"/>
    </w:rPr>
  </w:style>
  <w:style w:type="character" w:customStyle="1" w:styleId="PagrindinistekstasDiagrama">
    <w:name w:val="Pagrindinis tekstas Diagrama"/>
    <w:rsid w:val="0067770F"/>
    <w:rPr>
      <w:rFonts w:ascii="Times New Roman" w:eastAsia="Times New Roman" w:hAnsi="Times New Roman" w:cs="Times New Roman"/>
      <w:sz w:val="20"/>
      <w:szCs w:val="20"/>
    </w:rPr>
  </w:style>
  <w:style w:type="character" w:customStyle="1" w:styleId="apple-tab-span">
    <w:name w:val="apple-tab-span"/>
    <w:basedOn w:val="Numatytasispastraiposriftas1"/>
    <w:rsid w:val="0067770F"/>
  </w:style>
  <w:style w:type="character" w:customStyle="1" w:styleId="PaprastasistekstasDiagrama">
    <w:name w:val="Paprastasis tekstas Diagrama"/>
    <w:rsid w:val="0067770F"/>
    <w:rPr>
      <w:rFonts w:ascii="Consolas" w:hAnsi="Consolas" w:cs="Consolas"/>
      <w:sz w:val="21"/>
      <w:szCs w:val="21"/>
      <w:lang w:val="lt-LT"/>
    </w:rPr>
  </w:style>
  <w:style w:type="character" w:customStyle="1" w:styleId="apple-converted-space">
    <w:name w:val="apple-converted-space"/>
    <w:basedOn w:val="Numatytasispastraiposriftas1"/>
    <w:rsid w:val="0067770F"/>
  </w:style>
  <w:style w:type="paragraph" w:customStyle="1" w:styleId="Antrat10">
    <w:name w:val="Antraštė1"/>
    <w:basedOn w:val="prastasis"/>
    <w:next w:val="Pagrindinistekstas"/>
    <w:rsid w:val="0067770F"/>
    <w:pPr>
      <w:keepNext/>
      <w:widowControl w:val="0"/>
      <w:suppressAutoHyphens/>
      <w:autoSpaceDE w:val="0"/>
      <w:spacing w:before="240" w:after="120"/>
    </w:pPr>
    <w:rPr>
      <w:rFonts w:ascii="Arial" w:eastAsia="Microsoft YaHei" w:hAnsi="Arial" w:cs="Mangal"/>
      <w:sz w:val="28"/>
      <w:szCs w:val="28"/>
      <w:lang w:val="en-US" w:eastAsia="ar-SA"/>
    </w:rPr>
  </w:style>
  <w:style w:type="paragraph" w:styleId="Pagrindinistekstas">
    <w:name w:val="Body Text"/>
    <w:basedOn w:val="prastasis"/>
    <w:link w:val="PagrindinistekstasDiagrama1"/>
    <w:rsid w:val="0067770F"/>
    <w:pPr>
      <w:widowControl w:val="0"/>
      <w:suppressAutoHyphens/>
      <w:autoSpaceDE w:val="0"/>
      <w:spacing w:after="120"/>
    </w:pPr>
    <w:rPr>
      <w:sz w:val="20"/>
      <w:szCs w:val="20"/>
      <w:lang w:val="en-US" w:eastAsia="ar-SA"/>
    </w:rPr>
  </w:style>
  <w:style w:type="character" w:customStyle="1" w:styleId="PagrindinistekstasDiagrama1">
    <w:name w:val="Pagrindinis tekstas Diagrama1"/>
    <w:basedOn w:val="Numatytasispastraiposriftas"/>
    <w:link w:val="Pagrindinistekstas"/>
    <w:rsid w:val="0067770F"/>
    <w:rPr>
      <w:rFonts w:ascii="Times New Roman" w:eastAsia="Times New Roman" w:hAnsi="Times New Roman" w:cs="Times New Roman"/>
      <w:sz w:val="20"/>
      <w:szCs w:val="20"/>
      <w:lang w:val="en-US" w:eastAsia="ar-SA"/>
    </w:rPr>
  </w:style>
  <w:style w:type="paragraph" w:styleId="Sraas">
    <w:name w:val="List"/>
    <w:basedOn w:val="Pagrindinistekstas"/>
    <w:rsid w:val="0067770F"/>
    <w:rPr>
      <w:rFonts w:cs="Mangal"/>
    </w:rPr>
  </w:style>
  <w:style w:type="paragraph" w:customStyle="1" w:styleId="Pavadinimas1">
    <w:name w:val="Pavadinimas1"/>
    <w:basedOn w:val="prastasis"/>
    <w:rsid w:val="0067770F"/>
    <w:pPr>
      <w:widowControl w:val="0"/>
      <w:suppressLineNumbers/>
      <w:suppressAutoHyphens/>
      <w:autoSpaceDE w:val="0"/>
      <w:spacing w:before="120" w:after="120"/>
    </w:pPr>
    <w:rPr>
      <w:rFonts w:cs="Mangal"/>
      <w:i/>
      <w:iCs/>
      <w:lang w:val="en-US" w:eastAsia="ar-SA"/>
    </w:rPr>
  </w:style>
  <w:style w:type="paragraph" w:customStyle="1" w:styleId="Rodykl">
    <w:name w:val="Rodyklė"/>
    <w:basedOn w:val="prastasis"/>
    <w:rsid w:val="0067770F"/>
    <w:pPr>
      <w:widowControl w:val="0"/>
      <w:suppressLineNumbers/>
      <w:suppressAutoHyphens/>
      <w:autoSpaceDE w:val="0"/>
    </w:pPr>
    <w:rPr>
      <w:rFonts w:cs="Mangal"/>
      <w:sz w:val="20"/>
      <w:szCs w:val="20"/>
      <w:lang w:val="en-US" w:eastAsia="ar-SA"/>
    </w:rPr>
  </w:style>
  <w:style w:type="paragraph" w:customStyle="1" w:styleId="prastasiniatinklio1">
    <w:name w:val="Įprastas (žiniatinklio)1"/>
    <w:basedOn w:val="prastasis"/>
    <w:rsid w:val="0067770F"/>
    <w:pPr>
      <w:suppressAutoHyphens/>
      <w:spacing w:before="280" w:after="280"/>
    </w:pPr>
    <w:rPr>
      <w:lang w:eastAsia="ar-SA"/>
    </w:rPr>
  </w:style>
  <w:style w:type="character" w:customStyle="1" w:styleId="PoratDiagrama1">
    <w:name w:val="Poraštė Diagrama1"/>
    <w:basedOn w:val="Numatytasispastraiposriftas"/>
    <w:uiPriority w:val="99"/>
    <w:rsid w:val="0067770F"/>
    <w:rPr>
      <w:lang w:eastAsia="ar-SA"/>
    </w:rPr>
  </w:style>
  <w:style w:type="character" w:customStyle="1" w:styleId="AntratsDiagrama1">
    <w:name w:val="Antraštės Diagrama1"/>
    <w:basedOn w:val="Numatytasispastraiposriftas"/>
    <w:uiPriority w:val="99"/>
    <w:rsid w:val="0067770F"/>
    <w:rPr>
      <w:lang w:eastAsia="ar-SA"/>
    </w:rPr>
  </w:style>
  <w:style w:type="paragraph" w:customStyle="1" w:styleId="Pagrindiniotekstotrauka21">
    <w:name w:val="Pagrindinio teksto įtrauka 21"/>
    <w:basedOn w:val="prastasis"/>
    <w:rsid w:val="0067770F"/>
    <w:pPr>
      <w:suppressAutoHyphens/>
      <w:ind w:left="6840"/>
    </w:pPr>
    <w:rPr>
      <w:lang w:eastAsia="ar-SA"/>
    </w:rPr>
  </w:style>
  <w:style w:type="paragraph" w:customStyle="1" w:styleId="Turinioantrat1">
    <w:name w:val="Turinio antraštė1"/>
    <w:basedOn w:val="Antrat1"/>
    <w:next w:val="prastasis"/>
    <w:rsid w:val="0067770F"/>
    <w:pPr>
      <w:keepLines/>
      <w:widowControl/>
      <w:numPr>
        <w:numId w:val="0"/>
      </w:numPr>
      <w:autoSpaceDE/>
      <w:spacing w:before="480" w:after="0" w:line="276" w:lineRule="auto"/>
    </w:pPr>
    <w:rPr>
      <w:color w:val="365F91"/>
      <w:sz w:val="28"/>
      <w:szCs w:val="28"/>
    </w:rPr>
  </w:style>
  <w:style w:type="paragraph" w:customStyle="1" w:styleId="Sraopastraipa1">
    <w:name w:val="Sąrašo pastraipa1"/>
    <w:basedOn w:val="prastasis"/>
    <w:rsid w:val="0067770F"/>
    <w:pPr>
      <w:suppressAutoHyphens/>
      <w:ind w:left="720"/>
    </w:pPr>
    <w:rPr>
      <w:rFonts w:eastAsia="Calibri"/>
      <w:lang w:eastAsia="ar-SA"/>
    </w:rPr>
  </w:style>
  <w:style w:type="paragraph" w:customStyle="1" w:styleId="Debesliotekstas1">
    <w:name w:val="Debesėlio tekstas1"/>
    <w:basedOn w:val="prastasis"/>
    <w:rsid w:val="0067770F"/>
    <w:pPr>
      <w:widowControl w:val="0"/>
      <w:suppressAutoHyphens/>
      <w:autoSpaceDE w:val="0"/>
    </w:pPr>
    <w:rPr>
      <w:rFonts w:ascii="Tahoma" w:hAnsi="Tahoma" w:cs="Tahoma"/>
      <w:sz w:val="16"/>
      <w:szCs w:val="16"/>
      <w:lang w:val="en-US" w:eastAsia="ar-SA"/>
    </w:rPr>
  </w:style>
  <w:style w:type="paragraph" w:customStyle="1" w:styleId="Paprastasistekstas1">
    <w:name w:val="Paprastasis tekstas1"/>
    <w:basedOn w:val="prastasis"/>
    <w:rsid w:val="0067770F"/>
    <w:pPr>
      <w:suppressAutoHyphens/>
    </w:pPr>
    <w:rPr>
      <w:rFonts w:ascii="Consolas" w:eastAsia="Calibri" w:hAnsi="Consolas" w:cs="Consolas"/>
      <w:sz w:val="21"/>
      <w:szCs w:val="21"/>
      <w:lang w:eastAsia="ar-SA"/>
    </w:rPr>
  </w:style>
  <w:style w:type="paragraph" w:customStyle="1" w:styleId="Default">
    <w:name w:val="Default"/>
    <w:rsid w:val="0067770F"/>
    <w:pPr>
      <w:suppressAutoHyphens/>
      <w:autoSpaceDE w:val="0"/>
      <w:spacing w:after="0" w:line="240" w:lineRule="auto"/>
    </w:pPr>
    <w:rPr>
      <w:rFonts w:ascii="Times New Roman" w:eastAsia="Calibri" w:hAnsi="Times New Roman" w:cs="Times New Roman"/>
      <w:color w:val="000000"/>
      <w:sz w:val="24"/>
      <w:szCs w:val="24"/>
      <w:lang w:eastAsia="ar-SA"/>
    </w:rPr>
  </w:style>
  <w:style w:type="paragraph" w:customStyle="1" w:styleId="Standard">
    <w:name w:val="Standard"/>
    <w:rsid w:val="0067770F"/>
    <w:pPr>
      <w:suppressAutoHyphens/>
      <w:spacing w:after="0" w:line="240" w:lineRule="auto"/>
      <w:textAlignment w:val="baseline"/>
    </w:pPr>
    <w:rPr>
      <w:rFonts w:ascii="Times New Roman" w:eastAsia="Times New Roman" w:hAnsi="Times New Roman" w:cs="Times New Roman"/>
      <w:kern w:val="1"/>
      <w:sz w:val="24"/>
      <w:szCs w:val="24"/>
      <w:lang w:val="ru-RU" w:eastAsia="ar-SA"/>
    </w:rPr>
  </w:style>
  <w:style w:type="paragraph" w:customStyle="1" w:styleId="Lentelsturinys">
    <w:name w:val="Lentelės turinys"/>
    <w:basedOn w:val="prastasis"/>
    <w:rsid w:val="0067770F"/>
    <w:pPr>
      <w:widowControl w:val="0"/>
      <w:suppressLineNumbers/>
      <w:suppressAutoHyphens/>
      <w:autoSpaceDE w:val="0"/>
    </w:pPr>
    <w:rPr>
      <w:sz w:val="20"/>
      <w:szCs w:val="20"/>
      <w:lang w:val="en-US" w:eastAsia="ar-SA"/>
    </w:rPr>
  </w:style>
  <w:style w:type="paragraph" w:customStyle="1" w:styleId="Lentelsantrat">
    <w:name w:val="Lentelės antraštė"/>
    <w:basedOn w:val="Lentelsturinys"/>
    <w:rsid w:val="0067770F"/>
    <w:pPr>
      <w:jc w:val="center"/>
    </w:pPr>
    <w:rPr>
      <w:b/>
      <w:bCs/>
    </w:rPr>
  </w:style>
  <w:style w:type="paragraph" w:customStyle="1" w:styleId="Kadroturinys">
    <w:name w:val="Kadro turinys"/>
    <w:basedOn w:val="Pagrindinistekstas"/>
    <w:rsid w:val="0067770F"/>
  </w:style>
  <w:style w:type="character" w:customStyle="1" w:styleId="DebesliotekstasDiagrama1">
    <w:name w:val="Debesėlio tekstas Diagrama1"/>
    <w:basedOn w:val="Numatytasispastraiposriftas"/>
    <w:uiPriority w:val="99"/>
    <w:semiHidden/>
    <w:rsid w:val="0067770F"/>
    <w:rPr>
      <w:rFonts w:ascii="Segoe UI" w:hAnsi="Segoe UI"/>
      <w:sz w:val="18"/>
      <w:szCs w:val="18"/>
      <w:lang w:eastAsia="ar-SA"/>
    </w:rPr>
  </w:style>
  <w:style w:type="paragraph" w:styleId="Sraopastraipa">
    <w:name w:val="List Paragraph"/>
    <w:basedOn w:val="prastasis"/>
    <w:uiPriority w:val="34"/>
    <w:qFormat/>
    <w:rsid w:val="0067770F"/>
    <w:pPr>
      <w:widowControl w:val="0"/>
      <w:suppressAutoHyphens/>
      <w:autoSpaceDE w:val="0"/>
      <w:ind w:left="720"/>
      <w:contextualSpacing/>
    </w:pPr>
    <w:rPr>
      <w:sz w:val="20"/>
      <w:szCs w:val="20"/>
      <w:lang w:val="en-US" w:eastAsia="ar-SA"/>
    </w:rPr>
  </w:style>
  <w:style w:type="character" w:styleId="Komentaronuoroda">
    <w:name w:val="annotation reference"/>
    <w:basedOn w:val="Numatytasispastraiposriftas"/>
    <w:uiPriority w:val="99"/>
    <w:semiHidden/>
    <w:unhideWhenUsed/>
    <w:rsid w:val="0067770F"/>
    <w:rPr>
      <w:sz w:val="16"/>
      <w:szCs w:val="16"/>
    </w:rPr>
  </w:style>
  <w:style w:type="paragraph" w:styleId="Komentarotekstas">
    <w:name w:val="annotation text"/>
    <w:basedOn w:val="prastasis"/>
    <w:link w:val="KomentarotekstasDiagrama"/>
    <w:uiPriority w:val="99"/>
    <w:semiHidden/>
    <w:unhideWhenUsed/>
    <w:rsid w:val="0067770F"/>
    <w:pPr>
      <w:widowControl w:val="0"/>
      <w:suppressAutoHyphens/>
      <w:autoSpaceDE w:val="0"/>
    </w:pPr>
    <w:rPr>
      <w:sz w:val="20"/>
      <w:szCs w:val="20"/>
      <w:lang w:val="en-US" w:eastAsia="ar-SA"/>
    </w:rPr>
  </w:style>
  <w:style w:type="character" w:customStyle="1" w:styleId="KomentarotekstasDiagrama">
    <w:name w:val="Komentaro tekstas Diagrama"/>
    <w:basedOn w:val="Numatytasispastraiposriftas"/>
    <w:link w:val="Komentarotekstas"/>
    <w:uiPriority w:val="99"/>
    <w:semiHidden/>
    <w:rsid w:val="0067770F"/>
    <w:rPr>
      <w:rFonts w:ascii="Times New Roman" w:eastAsia="Times New Roman" w:hAnsi="Times New Roman" w:cs="Times New Roman"/>
      <w:sz w:val="20"/>
      <w:szCs w:val="20"/>
      <w:lang w:val="en-US" w:eastAsia="ar-SA"/>
    </w:rPr>
  </w:style>
  <w:style w:type="paragraph" w:styleId="Komentarotema">
    <w:name w:val="annotation subject"/>
    <w:basedOn w:val="Komentarotekstas"/>
    <w:next w:val="Komentarotekstas"/>
    <w:link w:val="KomentarotemaDiagrama"/>
    <w:uiPriority w:val="99"/>
    <w:semiHidden/>
    <w:unhideWhenUsed/>
    <w:rsid w:val="0067770F"/>
    <w:rPr>
      <w:b/>
      <w:bCs/>
    </w:rPr>
  </w:style>
  <w:style w:type="character" w:customStyle="1" w:styleId="KomentarotemaDiagrama">
    <w:name w:val="Komentaro tema Diagrama"/>
    <w:basedOn w:val="KomentarotekstasDiagrama"/>
    <w:link w:val="Komentarotema"/>
    <w:uiPriority w:val="99"/>
    <w:semiHidden/>
    <w:rsid w:val="0067770F"/>
    <w:rPr>
      <w:rFonts w:ascii="Times New Roman" w:eastAsia="Times New Roman" w:hAnsi="Times New Roman" w:cs="Times New Roman"/>
      <w:b/>
      <w:bCs/>
      <w:sz w:val="20"/>
      <w:szCs w:val="20"/>
      <w:lang w:val="en-US" w:eastAsia="ar-SA"/>
    </w:rPr>
  </w:style>
  <w:style w:type="paragraph" w:styleId="Puslapioinaostekstas">
    <w:name w:val="footnote text"/>
    <w:basedOn w:val="prastasis"/>
    <w:link w:val="PuslapioinaostekstasDiagrama"/>
    <w:uiPriority w:val="99"/>
    <w:semiHidden/>
    <w:unhideWhenUsed/>
    <w:rsid w:val="0067770F"/>
    <w:rPr>
      <w:sz w:val="20"/>
      <w:szCs w:val="20"/>
    </w:rPr>
  </w:style>
  <w:style w:type="character" w:customStyle="1" w:styleId="PuslapioinaostekstasDiagrama">
    <w:name w:val="Puslapio išnašos tekstas Diagrama"/>
    <w:basedOn w:val="Numatytasispastraiposriftas"/>
    <w:link w:val="Puslapioinaostekstas"/>
    <w:uiPriority w:val="99"/>
    <w:semiHidden/>
    <w:rsid w:val="0067770F"/>
    <w:rPr>
      <w:rFonts w:ascii="Times New Roman" w:eastAsia="Times New Roman" w:hAnsi="Times New Roman" w:cs="Times New Roman"/>
      <w:sz w:val="20"/>
      <w:szCs w:val="20"/>
    </w:rPr>
  </w:style>
  <w:style w:type="character" w:styleId="Puslapioinaosnuoroda">
    <w:name w:val="footnote reference"/>
    <w:basedOn w:val="Numatytasispastraiposriftas"/>
    <w:uiPriority w:val="99"/>
    <w:semiHidden/>
    <w:unhideWhenUsed/>
    <w:rsid w:val="0067770F"/>
    <w:rPr>
      <w:vertAlign w:val="superscript"/>
    </w:rPr>
  </w:style>
  <w:style w:type="paragraph" w:styleId="prastasiniatinklio">
    <w:name w:val="Normal (Web)"/>
    <w:basedOn w:val="prastasis"/>
    <w:uiPriority w:val="99"/>
    <w:semiHidden/>
    <w:unhideWhenUsed/>
    <w:rsid w:val="0067770F"/>
    <w:pPr>
      <w:spacing w:before="100" w:beforeAutospacing="1" w:after="100" w:afterAutospacing="1"/>
    </w:pPr>
    <w:rPr>
      <w:lang w:val="en-GB" w:eastAsia="en-GB"/>
    </w:rPr>
  </w:style>
  <w:style w:type="character" w:styleId="Hipersaitas">
    <w:name w:val="Hyperlink"/>
    <w:basedOn w:val="Numatytasispastraiposriftas"/>
    <w:uiPriority w:val="99"/>
    <w:unhideWhenUsed/>
    <w:rsid w:val="0067770F"/>
    <w:rPr>
      <w:color w:val="0000FF" w:themeColor="hyperlink"/>
      <w:u w:val="single"/>
    </w:rPr>
  </w:style>
  <w:style w:type="character" w:customStyle="1" w:styleId="UnresolvedMention1">
    <w:name w:val="Unresolved Mention1"/>
    <w:basedOn w:val="Numatytasispastraiposriftas"/>
    <w:uiPriority w:val="99"/>
    <w:semiHidden/>
    <w:unhideWhenUsed/>
    <w:rsid w:val="0067770F"/>
    <w:rPr>
      <w:color w:val="605E5C"/>
      <w:shd w:val="clear" w:color="auto" w:fill="E1DFDD"/>
    </w:rPr>
  </w:style>
  <w:style w:type="paragraph" w:styleId="Turinioantrat">
    <w:name w:val="TOC Heading"/>
    <w:basedOn w:val="Antrat1"/>
    <w:next w:val="prastasis"/>
    <w:uiPriority w:val="39"/>
    <w:unhideWhenUsed/>
    <w:qFormat/>
    <w:rsid w:val="0067770F"/>
    <w:pPr>
      <w:keepLines/>
      <w:widowControl/>
      <w:numPr>
        <w:numId w:val="0"/>
      </w:numPr>
      <w:suppressAutoHyphens w:val="0"/>
      <w:autoSpaceDE/>
      <w:spacing w:after="0" w:line="259" w:lineRule="auto"/>
      <w:outlineLvl w:val="9"/>
    </w:pPr>
    <w:rPr>
      <w:rFonts w:asciiTheme="majorHAnsi" w:eastAsiaTheme="majorEastAsia" w:hAnsiTheme="majorHAnsi" w:cstheme="majorBidi"/>
      <w:b w:val="0"/>
      <w:bCs w:val="0"/>
      <w:color w:val="365F91" w:themeColor="accent1" w:themeShade="BF"/>
      <w:kern w:val="0"/>
      <w:lang w:eastAsia="en-US"/>
    </w:rPr>
  </w:style>
  <w:style w:type="paragraph" w:styleId="Betarp">
    <w:name w:val="No Spacing"/>
    <w:uiPriority w:val="1"/>
    <w:qFormat/>
    <w:rsid w:val="0067770F"/>
    <w:pPr>
      <w:spacing w:after="0" w:line="240" w:lineRule="auto"/>
    </w:pPr>
    <w:rPr>
      <w:rFonts w:ascii="Times New Roman" w:eastAsia="Times New Roman" w:hAnsi="Times New Roman" w:cs="Times New Roman"/>
      <w:sz w:val="24"/>
      <w:szCs w:val="24"/>
    </w:rPr>
  </w:style>
  <w:style w:type="character" w:customStyle="1" w:styleId="Neapdorotaspaminjimas1">
    <w:name w:val="Neapdorotas paminėjimas1"/>
    <w:basedOn w:val="Numatytasispastraiposriftas"/>
    <w:uiPriority w:val="99"/>
    <w:semiHidden/>
    <w:unhideWhenUsed/>
    <w:rsid w:val="0067770F"/>
    <w:rPr>
      <w:color w:val="605E5C"/>
      <w:shd w:val="clear" w:color="auto" w:fill="E1DFDD"/>
    </w:rPr>
  </w:style>
  <w:style w:type="paragraph" w:styleId="Dokumentoinaostekstas">
    <w:name w:val="endnote text"/>
    <w:basedOn w:val="prastasis"/>
    <w:link w:val="DokumentoinaostekstasDiagrama"/>
    <w:uiPriority w:val="99"/>
    <w:semiHidden/>
    <w:unhideWhenUsed/>
    <w:rsid w:val="0067770F"/>
    <w:rPr>
      <w:sz w:val="20"/>
      <w:szCs w:val="20"/>
    </w:rPr>
  </w:style>
  <w:style w:type="character" w:customStyle="1" w:styleId="DokumentoinaostekstasDiagrama">
    <w:name w:val="Dokumento išnašos tekstas Diagrama"/>
    <w:basedOn w:val="Numatytasispastraiposriftas"/>
    <w:link w:val="Dokumentoinaostekstas"/>
    <w:uiPriority w:val="99"/>
    <w:semiHidden/>
    <w:rsid w:val="0067770F"/>
    <w:rPr>
      <w:rFonts w:ascii="Times New Roman" w:eastAsia="Times New Roman" w:hAnsi="Times New Roman" w:cs="Times New Roman"/>
      <w:sz w:val="20"/>
      <w:szCs w:val="20"/>
    </w:rPr>
  </w:style>
  <w:style w:type="character" w:styleId="Dokumentoinaosnumeris">
    <w:name w:val="endnote reference"/>
    <w:basedOn w:val="Numatytasispastraiposriftas"/>
    <w:uiPriority w:val="99"/>
    <w:semiHidden/>
    <w:unhideWhenUsed/>
    <w:rsid w:val="0067770F"/>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17695703">
      <w:bodyDiv w:val="1"/>
      <w:marLeft w:val="0"/>
      <w:marRight w:val="0"/>
      <w:marTop w:val="0"/>
      <w:marBottom w:val="0"/>
      <w:divBdr>
        <w:top w:val="none" w:sz="0" w:space="0" w:color="auto"/>
        <w:left w:val="none" w:sz="0" w:space="0" w:color="auto"/>
        <w:bottom w:val="none" w:sz="0" w:space="0" w:color="auto"/>
        <w:right w:val="none" w:sz="0" w:space="0" w:color="auto"/>
      </w:divBdr>
    </w:div>
    <w:div w:id="20877288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chart" Target="charts/chart4.xml"/><Relationship Id="rId18" Type="http://schemas.openxmlformats.org/officeDocument/2006/relationships/image" Target="media/image4.png"/><Relationship Id="rId26" Type="http://schemas.openxmlformats.org/officeDocument/2006/relationships/hyperlink" Target="https://www.visimarsrutai.lt/" TargetMode="External"/><Relationship Id="rId3" Type="http://schemas.openxmlformats.org/officeDocument/2006/relationships/settings" Target="settings.xml"/><Relationship Id="rId21" Type="http://schemas.openxmlformats.org/officeDocument/2006/relationships/hyperlink" Target="http://www.klaipedatransport.lt" TargetMode="External"/><Relationship Id="rId7" Type="http://schemas.openxmlformats.org/officeDocument/2006/relationships/image" Target="media/image1.png"/><Relationship Id="rId12" Type="http://schemas.openxmlformats.org/officeDocument/2006/relationships/chart" Target="charts/chart3.xml"/><Relationship Id="rId17" Type="http://schemas.openxmlformats.org/officeDocument/2006/relationships/image" Target="media/image3.png"/><Relationship Id="rId25" Type="http://schemas.openxmlformats.org/officeDocument/2006/relationships/hyperlink" Target="http://m.stops.lt/klaipeda/" TargetMode="External"/><Relationship Id="rId2" Type="http://schemas.openxmlformats.org/officeDocument/2006/relationships/styles" Target="styles.xml"/><Relationship Id="rId16" Type="http://schemas.openxmlformats.org/officeDocument/2006/relationships/image" Target="media/image2.emf"/><Relationship Id="rId20" Type="http://schemas.openxmlformats.org/officeDocument/2006/relationships/image" Target="media/image6.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klaipedatransport.lt" TargetMode="External"/><Relationship Id="rId24" Type="http://schemas.openxmlformats.org/officeDocument/2006/relationships/hyperlink" Target="https://pparking.klaipedatransport.lt/" TargetMode="External"/><Relationship Id="rId5" Type="http://schemas.openxmlformats.org/officeDocument/2006/relationships/footnotes" Target="footnotes.xml"/><Relationship Id="rId15" Type="http://schemas.openxmlformats.org/officeDocument/2006/relationships/chart" Target="charts/chart6.xml"/><Relationship Id="rId23" Type="http://schemas.openxmlformats.org/officeDocument/2006/relationships/hyperlink" Target="https://imones.klaipedatransport.lt/lt" TargetMode="External"/><Relationship Id="rId28" Type="http://schemas.openxmlformats.org/officeDocument/2006/relationships/header" Target="header1.xml"/><Relationship Id="rId10" Type="http://schemas.openxmlformats.org/officeDocument/2006/relationships/hyperlink" Target="mailto:sekretoriatas@klaipedatransport.lt" TargetMode="External"/><Relationship Id="rId19" Type="http://schemas.openxmlformats.org/officeDocument/2006/relationships/image" Target="media/image5.png"/><Relationship Id="rId4" Type="http://schemas.openxmlformats.org/officeDocument/2006/relationships/webSettings" Target="webSettings.xml"/><Relationship Id="rId9" Type="http://schemas.openxmlformats.org/officeDocument/2006/relationships/chart" Target="charts/chart2.xml"/><Relationship Id="rId14" Type="http://schemas.openxmlformats.org/officeDocument/2006/relationships/chart" Target="charts/chart5.xml"/><Relationship Id="rId22" Type="http://schemas.openxmlformats.org/officeDocument/2006/relationships/hyperlink" Target="https://bilietas.klaipedatransport.lt/" TargetMode="External"/><Relationship Id="rId27" Type="http://schemas.openxmlformats.org/officeDocument/2006/relationships/hyperlink" Target="https://web.trafi.com/lt/klaipeda" TargetMode="External"/><Relationship Id="rId30"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oleObject" Target="file:///\\srv_sftp\ATASKAITOS\Indeksacija\Vezeju%20indeksacija%20nuo%202020-2022.xls" TargetMode="External"/></Relationships>
</file>

<file path=word/charts/_rels/chart2.xml.rels><?xml version="1.0" encoding="UTF-8" standalone="yes"?>
<Relationships xmlns="http://schemas.openxmlformats.org/package/2006/relationships"><Relationship Id="rId3" Type="http://schemas.openxmlformats.org/officeDocument/2006/relationships/oleObject" Target="file:///\\srv_sftp\ATASKAITOS\Indeksacija\Vezeju%20indeksacija%20nuo%202020-2022.xls" TargetMode="External"/><Relationship Id="rId2" Type="http://schemas.microsoft.com/office/2011/relationships/chartColorStyle" Target="colors1.xml"/><Relationship Id="rId1" Type="http://schemas.microsoft.com/office/2011/relationships/chartStyle" Target="style1.xml"/></Relationships>
</file>

<file path=word/charts/_rels/chart3.xml.rels><?xml version="1.0" encoding="UTF-8" standalone="yes"?>
<Relationships xmlns="http://schemas.openxmlformats.org/package/2006/relationships"><Relationship Id="rId3" Type="http://schemas.openxmlformats.org/officeDocument/2006/relationships/oleObject" Target="file:///D:\VEIKLA\BIUDZETAS\sts\KKT_statistika.xlsx" TargetMode="External"/><Relationship Id="rId2" Type="http://schemas.microsoft.com/office/2011/relationships/chartColorStyle" Target="colors2.xml"/><Relationship Id="rId1" Type="http://schemas.microsoft.com/office/2011/relationships/chartStyle" Target="style2.xml"/></Relationships>
</file>

<file path=word/charts/_rels/chart4.xml.rels><?xml version="1.0" encoding="UTF-8" standalone="yes"?>
<Relationships xmlns="http://schemas.openxmlformats.org/package/2006/relationships"><Relationship Id="rId3" Type="http://schemas.openxmlformats.org/officeDocument/2006/relationships/oleObject" Target="file:///\\srv_sftp\ATASKAITOS\ratai&amp;km\2018%20-%202022%20m.%20ridos_Kristinos.xlsx" TargetMode="External"/><Relationship Id="rId2" Type="http://schemas.microsoft.com/office/2011/relationships/chartColorStyle" Target="colors3.xml"/><Relationship Id="rId1" Type="http://schemas.microsoft.com/office/2011/relationships/chartStyle" Target="style3.xml"/></Relationships>
</file>

<file path=word/charts/_rels/chart5.xml.rels><?xml version="1.0" encoding="UTF-8" standalone="yes"?>
<Relationships xmlns="http://schemas.openxmlformats.org/package/2006/relationships"><Relationship Id="rId1" Type="http://schemas.openxmlformats.org/officeDocument/2006/relationships/oleObject" Target="file:///D:\VEIKLA\BIUDZETAS\2019%20biudz\Ridango%20pardavimai_2019.xlsx" TargetMode="External"/></Relationships>
</file>

<file path=word/charts/_rels/chart6.xml.rels><?xml version="1.0" encoding="UTF-8" standalone="yes"?>
<Relationships xmlns="http://schemas.openxmlformats.org/package/2006/relationships"><Relationship Id="rId3" Type="http://schemas.openxmlformats.org/officeDocument/2006/relationships/oleObject" Target="file:///\\srv_sftp\ATASKAITOS\valdybos%202022\ve&#382;&#279;j&#371;%20proporcijos.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b="0" i="0" u="none" strike="noStrike" baseline="0">
                <a:solidFill>
                  <a:srgbClr val="333333"/>
                </a:solidFill>
                <a:latin typeface="Calibri"/>
                <a:ea typeface="Calibri"/>
                <a:cs typeface="Calibri"/>
              </a:defRPr>
            </a:pPr>
            <a:r>
              <a:rPr lang="lt-LT"/>
              <a:t>Vidutinė didmeninė kuro (dyzelino) kaina, eur/t </a:t>
            </a:r>
          </a:p>
        </c:rich>
      </c:tx>
      <c:overlay val="0"/>
      <c:spPr>
        <a:noFill/>
        <a:ln w="25400">
          <a:noFill/>
        </a:ln>
      </c:spPr>
    </c:title>
    <c:autoTitleDeleted val="0"/>
    <c:plotArea>
      <c:layout>
        <c:manualLayout>
          <c:layoutTarget val="inner"/>
          <c:xMode val="edge"/>
          <c:yMode val="edge"/>
          <c:x val="0.12403311428176741"/>
          <c:y val="0.18947637292464881"/>
          <c:w val="0.85591676040494935"/>
          <c:h val="0.69201395802536181"/>
        </c:manualLayout>
      </c:layout>
      <c:barChart>
        <c:barDir val="col"/>
        <c:grouping val="clustered"/>
        <c:varyColors val="0"/>
        <c:ser>
          <c:idx val="0"/>
          <c:order val="0"/>
          <c:spPr>
            <a:solidFill>
              <a:srgbClr val="4F81BD"/>
            </a:solidFill>
            <a:ln w="25400">
              <a:noFill/>
            </a:ln>
          </c:spPr>
          <c:invertIfNegative val="0"/>
          <c:dLbls>
            <c:spPr>
              <a:noFill/>
              <a:ln w="25400">
                <a:noFill/>
              </a:ln>
            </c:spPr>
            <c:txPr>
              <a:bodyPr wrap="square" lIns="38100" tIns="19050" rIns="38100" bIns="19050" anchor="ctr">
                <a:spAutoFit/>
              </a:bodyPr>
              <a:lstStyle/>
              <a:p>
                <a:pPr>
                  <a:defRPr sz="1000" b="0" i="0" u="none" strike="noStrike" baseline="0">
                    <a:solidFill>
                      <a:srgbClr val="000000"/>
                    </a:solidFill>
                    <a:latin typeface="Calibri"/>
                    <a:ea typeface="Calibri"/>
                    <a:cs typeface="Calibri"/>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'Suvestine 2019-2021'!$K$68:$O$68</c:f>
              <c:strCache>
                <c:ptCount val="5"/>
                <c:pt idx="0">
                  <c:v>2017</c:v>
                </c:pt>
                <c:pt idx="1">
                  <c:v>2018</c:v>
                </c:pt>
                <c:pt idx="2">
                  <c:v>2019</c:v>
                </c:pt>
                <c:pt idx="3">
                  <c:v>2020</c:v>
                </c:pt>
                <c:pt idx="4">
                  <c:v>2021 m.</c:v>
                </c:pt>
              </c:strCache>
            </c:strRef>
          </c:cat>
          <c:val>
            <c:numRef>
              <c:f>'Suvestine 2019-2021'!$K$69:$O$69</c:f>
              <c:numCache>
                <c:formatCode>#,##0.00</c:formatCode>
                <c:ptCount val="5"/>
                <c:pt idx="0">
                  <c:v>1066.5501949489474</c:v>
                </c:pt>
                <c:pt idx="1">
                  <c:v>1201.8699977410317</c:v>
                </c:pt>
                <c:pt idx="2">
                  <c:v>1189.7897552031566</c:v>
                </c:pt>
                <c:pt idx="3">
                  <c:v>1002.6983446385599</c:v>
                </c:pt>
                <c:pt idx="4">
                  <c:v>1251.5807410921359</c:v>
                </c:pt>
              </c:numCache>
            </c:numRef>
          </c:val>
          <c:extLst>
            <c:ext xmlns:c16="http://schemas.microsoft.com/office/drawing/2014/chart" uri="{C3380CC4-5D6E-409C-BE32-E72D297353CC}">
              <c16:uniqueId val="{00000000-6161-4582-A80B-C2EB151A50A3}"/>
            </c:ext>
          </c:extLst>
        </c:ser>
        <c:dLbls>
          <c:showLegendKey val="0"/>
          <c:showVal val="0"/>
          <c:showCatName val="0"/>
          <c:showSerName val="0"/>
          <c:showPercent val="0"/>
          <c:showBubbleSize val="0"/>
        </c:dLbls>
        <c:gapWidth val="219"/>
        <c:overlap val="-27"/>
        <c:axId val="197309432"/>
        <c:axId val="249250784"/>
      </c:barChart>
      <c:catAx>
        <c:axId val="1973094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vert="horz"/>
          <a:lstStyle/>
          <a:p>
            <a:pPr>
              <a:defRPr sz="900" b="0" i="0" u="none" strike="noStrike" baseline="0">
                <a:solidFill>
                  <a:srgbClr val="333333"/>
                </a:solidFill>
                <a:latin typeface="Calibri"/>
                <a:ea typeface="Calibri"/>
                <a:cs typeface="Calibri"/>
              </a:defRPr>
            </a:pPr>
            <a:endParaRPr lang="lt-LT"/>
          </a:p>
        </c:txPr>
        <c:crossAx val="249250784"/>
        <c:crosses val="autoZero"/>
        <c:auto val="1"/>
        <c:lblAlgn val="ctr"/>
        <c:lblOffset val="100"/>
        <c:noMultiLvlLbl val="0"/>
      </c:catAx>
      <c:valAx>
        <c:axId val="24925078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ln w="9525">
            <a:noFill/>
          </a:ln>
        </c:spPr>
        <c:txPr>
          <a:bodyPr rot="0" vert="horz"/>
          <a:lstStyle/>
          <a:p>
            <a:pPr>
              <a:defRPr sz="900" b="0" i="0" u="none" strike="noStrike" baseline="0">
                <a:solidFill>
                  <a:srgbClr val="333333"/>
                </a:solidFill>
                <a:latin typeface="Calibri"/>
                <a:ea typeface="Calibri"/>
                <a:cs typeface="Calibri"/>
              </a:defRPr>
            </a:pPr>
            <a:endParaRPr lang="lt-LT"/>
          </a:p>
        </c:txPr>
        <c:crossAx val="197309432"/>
        <c:crosses val="autoZero"/>
        <c:crossBetween val="between"/>
      </c:valAx>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b="0" i="0" u="none" strike="noStrike" baseline="0">
          <a:solidFill>
            <a:srgbClr val="000000"/>
          </a:solidFill>
          <a:latin typeface="Calibri"/>
          <a:ea typeface="Calibri"/>
          <a:cs typeface="Calibri"/>
        </a:defRPr>
      </a:pPr>
      <a:endParaRPr lang="lt-LT"/>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'Suvestine 2019-2021'!$K$93</c:f>
              <c:strCache>
                <c:ptCount val="1"/>
                <c:pt idx="0">
                  <c:v>Dujų kaina, EUR/MWh</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'Suvestine 2019-2021'!$L$92:$P$92</c:f>
              <c:strCache>
                <c:ptCount val="5"/>
                <c:pt idx="0">
                  <c:v>2021 sausis</c:v>
                </c:pt>
                <c:pt idx="1">
                  <c:v>2021 liepa</c:v>
                </c:pt>
                <c:pt idx="2">
                  <c:v>2021 rugsėjis</c:v>
                </c:pt>
                <c:pt idx="3">
                  <c:v>2021 lakpritis</c:v>
                </c:pt>
                <c:pt idx="4">
                  <c:v>2021 gruodis</c:v>
                </c:pt>
              </c:strCache>
            </c:strRef>
          </c:cat>
          <c:val>
            <c:numRef>
              <c:f>'Suvestine 2019-2021'!$L$93:$P$93</c:f>
              <c:numCache>
                <c:formatCode>General</c:formatCode>
                <c:ptCount val="5"/>
                <c:pt idx="0">
                  <c:v>18.23</c:v>
                </c:pt>
                <c:pt idx="1">
                  <c:v>30.87</c:v>
                </c:pt>
                <c:pt idx="2">
                  <c:v>47.44</c:v>
                </c:pt>
                <c:pt idx="3">
                  <c:v>82.21</c:v>
                </c:pt>
                <c:pt idx="4">
                  <c:v>96.15</c:v>
                </c:pt>
              </c:numCache>
            </c:numRef>
          </c:val>
          <c:extLst>
            <c:ext xmlns:c16="http://schemas.microsoft.com/office/drawing/2014/chart" uri="{C3380CC4-5D6E-409C-BE32-E72D297353CC}">
              <c16:uniqueId val="{00000000-9D12-4856-9392-167493058C54}"/>
            </c:ext>
          </c:extLst>
        </c:ser>
        <c:dLbls>
          <c:showLegendKey val="0"/>
          <c:showVal val="1"/>
          <c:showCatName val="0"/>
          <c:showSerName val="0"/>
          <c:showPercent val="0"/>
          <c:showBubbleSize val="0"/>
        </c:dLbls>
        <c:gapWidth val="75"/>
        <c:axId val="248794904"/>
        <c:axId val="248791768"/>
      </c:barChart>
      <c:catAx>
        <c:axId val="2487949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248791768"/>
        <c:crosses val="autoZero"/>
        <c:auto val="1"/>
        <c:lblAlgn val="ctr"/>
        <c:lblOffset val="100"/>
        <c:noMultiLvlLbl val="0"/>
      </c:catAx>
      <c:valAx>
        <c:axId val="248791768"/>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2487949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r>
              <a:rPr lang="lt-LT"/>
              <a:t>Kelionės viešuoju transportu</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endParaRPr lang="lt-LT"/>
        </a:p>
      </c:txPr>
    </c:title>
    <c:autoTitleDeleted val="0"/>
    <c:plotArea>
      <c:layout/>
      <c:barChart>
        <c:barDir val="col"/>
        <c:grouping val="clustered"/>
        <c:varyColors val="0"/>
        <c:ser>
          <c:idx val="0"/>
          <c:order val="0"/>
          <c:tx>
            <c:strRef>
              <c:f>'1 gyventojui'!$D$24</c:f>
              <c:strCache>
                <c:ptCount val="1"/>
                <c:pt idx="0">
                  <c:v>kelionių skaičius</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delete val="1"/>
          </c:dLbls>
          <c:cat>
            <c:numRef>
              <c:f>'1 gyventojui'!$E$23:$L$23</c:f>
              <c:numCache>
                <c:formatCode>General</c:formatCode>
                <c:ptCount val="7"/>
                <c:pt idx="0">
                  <c:v>2015</c:v>
                </c:pt>
                <c:pt idx="1">
                  <c:v>2016</c:v>
                </c:pt>
                <c:pt idx="2">
                  <c:v>2017</c:v>
                </c:pt>
                <c:pt idx="3">
                  <c:v>2018</c:v>
                </c:pt>
                <c:pt idx="4">
                  <c:v>2019</c:v>
                </c:pt>
                <c:pt idx="5">
                  <c:v>2020</c:v>
                </c:pt>
                <c:pt idx="6">
                  <c:v>2021</c:v>
                </c:pt>
              </c:numCache>
            </c:numRef>
          </c:cat>
          <c:val>
            <c:numRef>
              <c:f>'1 gyventojui'!$E$24:$L$24</c:f>
              <c:numCache>
                <c:formatCode>#,##0</c:formatCode>
                <c:ptCount val="7"/>
                <c:pt idx="0">
                  <c:v>33990660.437089168</c:v>
                </c:pt>
                <c:pt idx="1">
                  <c:v>33461478.370800003</c:v>
                </c:pt>
                <c:pt idx="2">
                  <c:v>33749756.237211004</c:v>
                </c:pt>
                <c:pt idx="3">
                  <c:v>35337216.4542</c:v>
                </c:pt>
                <c:pt idx="4">
                  <c:v>35962894.2764</c:v>
                </c:pt>
                <c:pt idx="5">
                  <c:v>26196582.884999998</c:v>
                </c:pt>
                <c:pt idx="6">
                  <c:v>26424684.941291522</c:v>
                </c:pt>
              </c:numCache>
            </c:numRef>
          </c:val>
          <c:extLst>
            <c:ext xmlns:c16="http://schemas.microsoft.com/office/drawing/2014/chart" uri="{C3380CC4-5D6E-409C-BE32-E72D297353CC}">
              <c16:uniqueId val="{00000000-E53C-47A6-B24C-647DD53873F5}"/>
            </c:ext>
          </c:extLst>
        </c:ser>
        <c:dLbls>
          <c:showLegendKey val="0"/>
          <c:showVal val="1"/>
          <c:showCatName val="0"/>
          <c:showSerName val="0"/>
          <c:showPercent val="0"/>
          <c:showBubbleSize val="0"/>
        </c:dLbls>
        <c:gapWidth val="219"/>
        <c:overlap val="-27"/>
        <c:axId val="248792552"/>
        <c:axId val="248792944"/>
      </c:barChart>
      <c:lineChart>
        <c:grouping val="standard"/>
        <c:varyColors val="0"/>
        <c:ser>
          <c:idx val="1"/>
          <c:order val="1"/>
          <c:tx>
            <c:strRef>
              <c:f>'1 gyventojui'!$D$26</c:f>
              <c:strCache>
                <c:ptCount val="1"/>
                <c:pt idx="0">
                  <c:v>kelionių sk. 1 gyventojui</c:v>
                </c:pt>
              </c:strCache>
            </c:strRef>
          </c:tx>
          <c:spPr>
            <a:ln w="31750" cap="rnd">
              <a:solidFill>
                <a:schemeClr val="accent2"/>
              </a:solidFill>
              <a:round/>
            </a:ln>
            <a:effectLst>
              <a:outerShdw blurRad="40000" dist="23000" dir="5400000" rotWithShape="0">
                <a:srgbClr val="000000">
                  <a:alpha val="35000"/>
                </a:srgbClr>
              </a:outerShdw>
            </a:effectLst>
          </c:spPr>
          <c:marker>
            <c:symbol val="circle"/>
            <c:size val="6"/>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w="12700">
                <a:solidFill>
                  <a:schemeClr val="lt2"/>
                </a:solidFill>
                <a:round/>
              </a:ln>
              <a:effectLst>
                <a:outerShdw blurRad="40000" dist="23000" dir="5400000" rotWithShape="0">
                  <a:srgbClr val="000000">
                    <a:alpha val="35000"/>
                  </a:srgbClr>
                </a:outerShdw>
              </a:effectLst>
            </c:spPr>
          </c:marker>
          <c:dLbls>
            <c:dLbl>
              <c:idx val="0"/>
              <c:layout>
                <c:manualLayout>
                  <c:x val="-2.7777777777777779E-3"/>
                  <c:y val="3.703703703703707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53C-47A6-B24C-647DD53873F5}"/>
                </c:ext>
              </c:extLst>
            </c:dLbl>
            <c:dLbl>
              <c:idx val="1"/>
              <c:layout>
                <c:manualLayout>
                  <c:x val="-5.0925337632079971E-17"/>
                  <c:y val="3.24074074074073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53C-47A6-B24C-647DD53873F5}"/>
                </c:ext>
              </c:extLst>
            </c:dLbl>
            <c:dLbl>
              <c:idx val="2"/>
              <c:layout>
                <c:manualLayout>
                  <c:x val="0"/>
                  <c:y val="-6.01851851851851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53C-47A6-B24C-647DD53873F5}"/>
                </c:ext>
              </c:extLst>
            </c:dLbl>
            <c:dLbl>
              <c:idx val="3"/>
              <c:layout>
                <c:manualLayout>
                  <c:x val="-1.0185067526415994E-16"/>
                  <c:y val="-6.48148148148148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53C-47A6-B24C-647DD53873F5}"/>
                </c:ext>
              </c:extLst>
            </c:dLbl>
            <c:dLbl>
              <c:idx val="4"/>
              <c:layout>
                <c:manualLayout>
                  <c:x val="-1.3888888888888888E-2"/>
                  <c:y val="-7.87037037037037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53C-47A6-B24C-647DD53873F5}"/>
                </c:ext>
              </c:extLst>
            </c:dLbl>
            <c:dLbl>
              <c:idx val="5"/>
              <c:layout>
                <c:manualLayout>
                  <c:x val="-2.777777777777676E-3"/>
                  <c:y val="-2.7777595508894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53C-47A6-B24C-647DD53873F5}"/>
                </c:ext>
              </c:extLst>
            </c:dLbl>
            <c:dLbl>
              <c:idx val="6"/>
              <c:layout>
                <c:manualLayout>
                  <c:x val="-1.6666666666666666E-2"/>
                  <c:y val="-6.48148148148148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53C-47A6-B24C-647DD53873F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'1 gyventojui'!$E$23:$L$23</c:f>
              <c:numCache>
                <c:formatCode>General</c:formatCode>
                <c:ptCount val="7"/>
                <c:pt idx="0">
                  <c:v>2015</c:v>
                </c:pt>
                <c:pt idx="1">
                  <c:v>2016</c:v>
                </c:pt>
                <c:pt idx="2">
                  <c:v>2017</c:v>
                </c:pt>
                <c:pt idx="3">
                  <c:v>2018</c:v>
                </c:pt>
                <c:pt idx="4">
                  <c:v>2019</c:v>
                </c:pt>
                <c:pt idx="5">
                  <c:v>2020</c:v>
                </c:pt>
                <c:pt idx="6">
                  <c:v>2021</c:v>
                </c:pt>
              </c:numCache>
            </c:numRef>
          </c:cat>
          <c:val>
            <c:numRef>
              <c:f>'1 gyventojui'!$E$26:$L$26</c:f>
              <c:numCache>
                <c:formatCode>#,##0</c:formatCode>
                <c:ptCount val="7"/>
                <c:pt idx="0">
                  <c:v>217.69208879851652</c:v>
                </c:pt>
                <c:pt idx="1">
                  <c:v>216.82333742078458</c:v>
                </c:pt>
                <c:pt idx="2">
                  <c:v>223.05187554746252</c:v>
                </c:pt>
                <c:pt idx="3">
                  <c:v>237.30905293335482</c:v>
                </c:pt>
                <c:pt idx="4">
                  <c:v>243.16997725637628</c:v>
                </c:pt>
                <c:pt idx="5">
                  <c:v>175.63093173635832</c:v>
                </c:pt>
                <c:pt idx="6">
                  <c:v>178.12633093328876</c:v>
                </c:pt>
              </c:numCache>
            </c:numRef>
          </c:val>
          <c:smooth val="0"/>
          <c:extLst>
            <c:ext xmlns:c16="http://schemas.microsoft.com/office/drawing/2014/chart" uri="{C3380CC4-5D6E-409C-BE32-E72D297353CC}">
              <c16:uniqueId val="{00000008-E53C-47A6-B24C-647DD53873F5}"/>
            </c:ext>
          </c:extLst>
        </c:ser>
        <c:dLbls>
          <c:showLegendKey val="0"/>
          <c:showVal val="1"/>
          <c:showCatName val="0"/>
          <c:showSerName val="0"/>
          <c:showPercent val="0"/>
          <c:showBubbleSize val="0"/>
        </c:dLbls>
        <c:marker val="1"/>
        <c:smooth val="0"/>
        <c:axId val="248793728"/>
        <c:axId val="248790984"/>
      </c:lineChart>
      <c:catAx>
        <c:axId val="248792552"/>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t-LT"/>
          </a:p>
        </c:txPr>
        <c:crossAx val="248792944"/>
        <c:crosses val="autoZero"/>
        <c:auto val="1"/>
        <c:lblAlgn val="ctr"/>
        <c:lblOffset val="100"/>
        <c:noMultiLvlLbl val="0"/>
      </c:catAx>
      <c:valAx>
        <c:axId val="248792944"/>
        <c:scaling>
          <c:orientation val="minMax"/>
        </c:scaling>
        <c:delete val="0"/>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r>
                  <a:rPr lang="lt-LT"/>
                  <a:t>kelionių sk.</a:t>
                </a: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endParaRPr lang="lt-LT"/>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t-LT"/>
          </a:p>
        </c:txPr>
        <c:crossAx val="248792552"/>
        <c:crosses val="autoZero"/>
        <c:crossBetween val="between"/>
      </c:valAx>
      <c:valAx>
        <c:axId val="248790984"/>
        <c:scaling>
          <c:orientation val="minMax"/>
        </c:scaling>
        <c:delete val="0"/>
        <c:axPos val="r"/>
        <c:title>
          <c:tx>
            <c:rich>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r>
                  <a:rPr lang="lt-LT"/>
                  <a:t>kelionių sk. 1 gyventojui</a:t>
                </a: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endParaRPr lang="lt-LT"/>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t-LT"/>
          </a:p>
        </c:txPr>
        <c:crossAx val="248793728"/>
        <c:crosses val="max"/>
        <c:crossBetween val="between"/>
      </c:valAx>
      <c:catAx>
        <c:axId val="248793728"/>
        <c:scaling>
          <c:orientation val="minMax"/>
        </c:scaling>
        <c:delete val="1"/>
        <c:axPos val="b"/>
        <c:numFmt formatCode="General" sourceLinked="1"/>
        <c:majorTickMark val="none"/>
        <c:minorTickMark val="none"/>
        <c:tickLblPos val="nextTo"/>
        <c:crossAx val="248790984"/>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t-LT"/>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lt-LT"/>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lt-LT"/>
              <a:t>Ridos pasikeitimai 2018-2021 metais </a:t>
            </a:r>
          </a:p>
        </c:rich>
      </c:tx>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lt-LT"/>
        </a:p>
      </c:txPr>
    </c:title>
    <c:autoTitleDeleted val="0"/>
    <c:plotArea>
      <c:layout/>
      <c:barChart>
        <c:barDir val="col"/>
        <c:grouping val="clustered"/>
        <c:varyColors val="0"/>
        <c:ser>
          <c:idx val="0"/>
          <c:order val="0"/>
          <c:tx>
            <c:strRef>
              <c:f>'2022 RIDA'!$B$135</c:f>
              <c:strCache>
                <c:ptCount val="1"/>
                <c:pt idx="0">
                  <c:v>2018</c:v>
                </c:pt>
              </c:strCache>
            </c:strRef>
          </c:tx>
          <c:spPr>
            <a:solidFill>
              <a:schemeClr val="accent1">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mn-lt"/>
                    <a:ea typeface="+mn-ea"/>
                    <a:cs typeface="+mn-cs"/>
                  </a:defRPr>
                </a:pPr>
                <a:endParaRPr lang="lt-LT"/>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'2022 RIDA'!$A$136:$A$139</c:f>
              <c:strCache>
                <c:ptCount val="4"/>
                <c:pt idx="0">
                  <c:v>Miestas didieji autobusai </c:v>
                </c:pt>
                <c:pt idx="1">
                  <c:v>Miestas mažieji autobusai </c:v>
                </c:pt>
                <c:pt idx="2">
                  <c:v>M5/6/8 rida</c:v>
                </c:pt>
                <c:pt idx="3">
                  <c:v>Priemiestis</c:v>
                </c:pt>
              </c:strCache>
            </c:strRef>
          </c:cat>
          <c:val>
            <c:numRef>
              <c:f>'2022 RIDA'!$B$136:$B$139</c:f>
              <c:numCache>
                <c:formatCode>#,##0</c:formatCode>
                <c:ptCount val="4"/>
                <c:pt idx="0">
                  <c:v>8492034.2479999997</c:v>
                </c:pt>
                <c:pt idx="1">
                  <c:v>776674.02699999989</c:v>
                </c:pt>
                <c:pt idx="2">
                  <c:v>1662569.0639999998</c:v>
                </c:pt>
                <c:pt idx="3">
                  <c:v>2316285.014</c:v>
                </c:pt>
              </c:numCache>
            </c:numRef>
          </c:val>
          <c:extLst>
            <c:ext xmlns:c16="http://schemas.microsoft.com/office/drawing/2014/chart" uri="{C3380CC4-5D6E-409C-BE32-E72D297353CC}">
              <c16:uniqueId val="{00000000-C775-49A2-B592-E349004169F5}"/>
            </c:ext>
          </c:extLst>
        </c:ser>
        <c:ser>
          <c:idx val="1"/>
          <c:order val="1"/>
          <c:tx>
            <c:strRef>
              <c:f>'2022 RIDA'!$C$135</c:f>
              <c:strCache>
                <c:ptCount val="1"/>
                <c:pt idx="0">
                  <c:v>2019</c:v>
                </c:pt>
              </c:strCache>
            </c:strRef>
          </c:tx>
          <c:spPr>
            <a:solidFill>
              <a:schemeClr val="accent2">
                <a:alpha val="85000"/>
              </a:schemeClr>
            </a:solidFill>
            <a:ln w="9525" cap="flat" cmpd="sng" algn="ctr">
              <a:solidFill>
                <a:schemeClr val="lt1">
                  <a:alpha val="50000"/>
                </a:schemeClr>
              </a:solidFill>
              <a:round/>
            </a:ln>
            <a:effectLst/>
          </c:spPr>
          <c:invertIfNegative val="0"/>
          <c:dLbls>
            <c:delete val="1"/>
          </c:dLbls>
          <c:cat>
            <c:strRef>
              <c:f>'2022 RIDA'!$A$136:$A$139</c:f>
              <c:strCache>
                <c:ptCount val="4"/>
                <c:pt idx="0">
                  <c:v>Miestas didieji autobusai </c:v>
                </c:pt>
                <c:pt idx="1">
                  <c:v>Miestas mažieji autobusai </c:v>
                </c:pt>
                <c:pt idx="2">
                  <c:v>M5/6/8 rida</c:v>
                </c:pt>
                <c:pt idx="3">
                  <c:v>Priemiestis</c:v>
                </c:pt>
              </c:strCache>
            </c:strRef>
          </c:cat>
          <c:val>
            <c:numRef>
              <c:f>'2022 RIDA'!$C$136:$C$139</c:f>
              <c:numCache>
                <c:formatCode>#,##0</c:formatCode>
                <c:ptCount val="4"/>
                <c:pt idx="0">
                  <c:v>8422415.0370000005</c:v>
                </c:pt>
                <c:pt idx="1">
                  <c:v>746103.45400000003</c:v>
                </c:pt>
                <c:pt idx="2">
                  <c:v>2225723.3459999999</c:v>
                </c:pt>
                <c:pt idx="3">
                  <c:v>2307082.3529999997</c:v>
                </c:pt>
              </c:numCache>
            </c:numRef>
          </c:val>
          <c:extLst>
            <c:ext xmlns:c16="http://schemas.microsoft.com/office/drawing/2014/chart" uri="{C3380CC4-5D6E-409C-BE32-E72D297353CC}">
              <c16:uniqueId val="{00000001-C775-49A2-B592-E349004169F5}"/>
            </c:ext>
          </c:extLst>
        </c:ser>
        <c:ser>
          <c:idx val="2"/>
          <c:order val="2"/>
          <c:tx>
            <c:strRef>
              <c:f>'2022 RIDA'!$D$135</c:f>
              <c:strCache>
                <c:ptCount val="1"/>
                <c:pt idx="0">
                  <c:v>2020</c:v>
                </c:pt>
              </c:strCache>
            </c:strRef>
          </c:tx>
          <c:spPr>
            <a:solidFill>
              <a:schemeClr val="accent3">
                <a:alpha val="85000"/>
              </a:schemeClr>
            </a:solidFill>
            <a:ln w="9525" cap="flat" cmpd="sng" algn="ctr">
              <a:solidFill>
                <a:schemeClr val="lt1">
                  <a:alpha val="50000"/>
                </a:schemeClr>
              </a:solidFill>
              <a:round/>
            </a:ln>
            <a:effectLst/>
          </c:spPr>
          <c:invertIfNegative val="0"/>
          <c:dLbls>
            <c:delete val="1"/>
          </c:dLbls>
          <c:cat>
            <c:strRef>
              <c:f>'2022 RIDA'!$A$136:$A$139</c:f>
              <c:strCache>
                <c:ptCount val="4"/>
                <c:pt idx="0">
                  <c:v>Miestas didieji autobusai </c:v>
                </c:pt>
                <c:pt idx="1">
                  <c:v>Miestas mažieji autobusai </c:v>
                </c:pt>
                <c:pt idx="2">
                  <c:v>M5/6/8 rida</c:v>
                </c:pt>
                <c:pt idx="3">
                  <c:v>Priemiestis</c:v>
                </c:pt>
              </c:strCache>
            </c:strRef>
          </c:cat>
          <c:val>
            <c:numRef>
              <c:f>'2022 RIDA'!$D$136:$D$139</c:f>
              <c:numCache>
                <c:formatCode>#,##0</c:formatCode>
                <c:ptCount val="4"/>
                <c:pt idx="0">
                  <c:v>7764715.7949999999</c:v>
                </c:pt>
                <c:pt idx="1">
                  <c:v>536431.40700000001</c:v>
                </c:pt>
                <c:pt idx="2">
                  <c:v>1701302.9010000001</c:v>
                </c:pt>
                <c:pt idx="3">
                  <c:v>2223496.923</c:v>
                </c:pt>
              </c:numCache>
            </c:numRef>
          </c:val>
          <c:extLst>
            <c:ext xmlns:c16="http://schemas.microsoft.com/office/drawing/2014/chart" uri="{C3380CC4-5D6E-409C-BE32-E72D297353CC}">
              <c16:uniqueId val="{00000002-C775-49A2-B592-E349004169F5}"/>
            </c:ext>
          </c:extLst>
        </c:ser>
        <c:ser>
          <c:idx val="3"/>
          <c:order val="3"/>
          <c:tx>
            <c:strRef>
              <c:f>'2022 RIDA'!$E$135</c:f>
              <c:strCache>
                <c:ptCount val="1"/>
                <c:pt idx="0">
                  <c:v>2021</c:v>
                </c:pt>
              </c:strCache>
            </c:strRef>
          </c:tx>
          <c:spPr>
            <a:solidFill>
              <a:schemeClr val="accent4">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mn-lt"/>
                    <a:ea typeface="+mn-ea"/>
                    <a:cs typeface="+mn-cs"/>
                  </a:defRPr>
                </a:pPr>
                <a:endParaRPr lang="lt-LT"/>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'2022 RIDA'!$A$136:$A$139</c:f>
              <c:strCache>
                <c:ptCount val="4"/>
                <c:pt idx="0">
                  <c:v>Miestas didieji autobusai </c:v>
                </c:pt>
                <c:pt idx="1">
                  <c:v>Miestas mažieji autobusai </c:v>
                </c:pt>
                <c:pt idx="2">
                  <c:v>M5/6/8 rida</c:v>
                </c:pt>
                <c:pt idx="3">
                  <c:v>Priemiestis</c:v>
                </c:pt>
              </c:strCache>
            </c:strRef>
          </c:cat>
          <c:val>
            <c:numRef>
              <c:f>'2022 RIDA'!$E$136:$E$139</c:f>
              <c:numCache>
                <c:formatCode>#,##0</c:formatCode>
                <c:ptCount val="4"/>
                <c:pt idx="0">
                  <c:v>7488241.0989999995</c:v>
                </c:pt>
                <c:pt idx="1">
                  <c:v>513473.59699999995</c:v>
                </c:pt>
                <c:pt idx="2">
                  <c:v>1503194.7309999999</c:v>
                </c:pt>
                <c:pt idx="3">
                  <c:v>2181512.7949999999</c:v>
                </c:pt>
              </c:numCache>
            </c:numRef>
          </c:val>
          <c:extLst>
            <c:ext xmlns:c16="http://schemas.microsoft.com/office/drawing/2014/chart" uri="{C3380CC4-5D6E-409C-BE32-E72D297353CC}">
              <c16:uniqueId val="{00000003-C775-49A2-B592-E349004169F5}"/>
            </c:ext>
          </c:extLst>
        </c:ser>
        <c:ser>
          <c:idx val="4"/>
          <c:order val="4"/>
          <c:tx>
            <c:strRef>
              <c:f>'2022 RIDA'!$F$135</c:f>
              <c:strCache>
                <c:ptCount val="1"/>
              </c:strCache>
            </c:strRef>
          </c:tx>
          <c:spPr>
            <a:solidFill>
              <a:schemeClr val="accent5">
                <a:alpha val="85000"/>
              </a:schemeClr>
            </a:solidFill>
            <a:ln w="9525" cap="flat" cmpd="sng" algn="ctr">
              <a:solidFill>
                <a:schemeClr val="lt1">
                  <a:alpha val="50000"/>
                </a:schemeClr>
              </a:solidFill>
              <a:round/>
            </a:ln>
            <a:effectLst/>
          </c:spPr>
          <c:invertIfNegative val="0"/>
          <c:dLbls>
            <c:dLbl>
              <c:idx val="0"/>
              <c:layout>
                <c:manualLayout>
                  <c:x val="-9.094868876339271E-2"/>
                  <c:y val="-0.63668499793358591"/>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775-49A2-B592-E349004169F5}"/>
                </c:ext>
              </c:extLst>
            </c:dLbl>
            <c:dLbl>
              <c:idx val="1"/>
              <c:layout>
                <c:manualLayout>
                  <c:x val="-0.10164853450026251"/>
                  <c:y val="-9.502761163187849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775-49A2-B592-E349004169F5}"/>
                </c:ext>
              </c:extLst>
            </c:dLbl>
            <c:dLbl>
              <c:idx val="2"/>
              <c:layout>
                <c:manualLayout>
                  <c:x val="-9.4515304009016018E-2"/>
                  <c:y val="-0.1615469397741935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775-49A2-B592-E349004169F5}"/>
                </c:ext>
              </c:extLst>
            </c:dLbl>
            <c:dLbl>
              <c:idx val="3"/>
              <c:layout>
                <c:manualLayout>
                  <c:x val="-8.0248843026522979E-2"/>
                  <c:y val="-0.17104970093738128"/>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775-49A2-B592-E349004169F5}"/>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lt-LT"/>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'2022 RIDA'!$A$136:$A$139</c:f>
              <c:strCache>
                <c:ptCount val="4"/>
                <c:pt idx="0">
                  <c:v>Miestas didieji autobusai </c:v>
                </c:pt>
                <c:pt idx="1">
                  <c:v>Miestas mažieji autobusai </c:v>
                </c:pt>
                <c:pt idx="2">
                  <c:v>M5/6/8 rida</c:v>
                </c:pt>
                <c:pt idx="3">
                  <c:v>Priemiestis</c:v>
                </c:pt>
              </c:strCache>
            </c:strRef>
          </c:cat>
          <c:val>
            <c:numRef>
              <c:f>'2022 RIDA'!$F$136:$F$139</c:f>
              <c:numCache>
                <c:formatCode>[Blue]0%;[Red]\-0%</c:formatCode>
                <c:ptCount val="4"/>
                <c:pt idx="0">
                  <c:v>-0.11091521064874366</c:v>
                </c:pt>
                <c:pt idx="1">
                  <c:v>-0.31179303051450569</c:v>
                </c:pt>
                <c:pt idx="2">
                  <c:v>-0.32462642596552072</c:v>
                </c:pt>
                <c:pt idx="3" formatCode="[Blue]0.0%;[Red]\-0.0%">
                  <c:v>-5.4427861162700264E-2</c:v>
                </c:pt>
              </c:numCache>
            </c:numRef>
          </c:val>
          <c:extLst>
            <c:ext xmlns:c16="http://schemas.microsoft.com/office/drawing/2014/chart" uri="{C3380CC4-5D6E-409C-BE32-E72D297353CC}">
              <c16:uniqueId val="{00000008-C775-49A2-B592-E349004169F5}"/>
            </c:ext>
          </c:extLst>
        </c:ser>
        <c:dLbls>
          <c:dLblPos val="inEnd"/>
          <c:showLegendKey val="0"/>
          <c:showVal val="1"/>
          <c:showCatName val="0"/>
          <c:showSerName val="0"/>
          <c:showPercent val="0"/>
          <c:showBubbleSize val="0"/>
        </c:dLbls>
        <c:gapWidth val="65"/>
        <c:axId val="248792160"/>
        <c:axId val="248793336"/>
      </c:barChart>
      <c:catAx>
        <c:axId val="248792160"/>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lt-LT"/>
          </a:p>
        </c:txPr>
        <c:crossAx val="248793336"/>
        <c:crosses val="autoZero"/>
        <c:auto val="1"/>
        <c:lblAlgn val="ctr"/>
        <c:lblOffset val="100"/>
        <c:noMultiLvlLbl val="0"/>
      </c:catAx>
      <c:valAx>
        <c:axId val="248793336"/>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0" sourceLinked="1"/>
        <c:majorTickMark val="none"/>
        <c:minorTickMark val="none"/>
        <c:tickLblPos val="nextTo"/>
        <c:crossAx val="248792160"/>
        <c:crosses val="autoZero"/>
        <c:crossBetween val="between"/>
      </c:valAx>
      <c:spPr>
        <a:noFill/>
        <a:ln>
          <a:noFill/>
        </a:ln>
        <a:effectLst/>
      </c:spPr>
    </c:plotArea>
    <c:legend>
      <c:legendPos val="b"/>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lt-LT"/>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lt-LT"/>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r>
              <a:rPr lang="lt-LT"/>
              <a:t>el piniginės ir aplikacijos naudojimas </a:t>
            </a:r>
            <a:endParaRPr lang="en-US"/>
          </a:p>
        </c:rich>
      </c:tx>
      <c:overlay val="0"/>
      <c:spPr>
        <a:noFill/>
        <a:ln>
          <a:noFill/>
        </a:ln>
        <a:effectLst/>
      </c:spPr>
    </c:title>
    <c:autoTitleDeleted val="0"/>
    <c:plotArea>
      <c:layout/>
      <c:barChart>
        <c:barDir val="bar"/>
        <c:grouping val="clustered"/>
        <c:varyColors val="0"/>
        <c:ser>
          <c:idx val="0"/>
          <c:order val="0"/>
          <c:tx>
            <c:strRef>
              <c:f>'Total bilietai'!$AX$10</c:f>
              <c:strCache>
                <c:ptCount val="1"/>
                <c:pt idx="0">
                  <c:v>2018</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lt-LT"/>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'Total bilietai'!$AW$11:$AW$15</c:f>
              <c:strCache>
                <c:ptCount val="5"/>
                <c:pt idx="0">
                  <c:v>e kartiniai</c:v>
                </c:pt>
                <c:pt idx="1">
                  <c:v>Dienos optimizatorius</c:v>
                </c:pt>
                <c:pt idx="2">
                  <c:v>Draugų bilietai</c:v>
                </c:pt>
                <c:pt idx="3">
                  <c:v>CiCo</c:v>
                </c:pt>
                <c:pt idx="4">
                  <c:v>app QR</c:v>
                </c:pt>
              </c:strCache>
            </c:strRef>
          </c:cat>
          <c:val>
            <c:numRef>
              <c:f>'Total bilietai'!$AX$11:$AX$15</c:f>
              <c:numCache>
                <c:formatCode>0.00%</c:formatCode>
                <c:ptCount val="5"/>
                <c:pt idx="0">
                  <c:v>0.99279871940936049</c:v>
                </c:pt>
                <c:pt idx="1">
                  <c:v>6.7949707416073537E-3</c:v>
                </c:pt>
                <c:pt idx="2">
                  <c:v>1.9396701335718124E-4</c:v>
                </c:pt>
                <c:pt idx="3">
                  <c:v>6.9419773201517495E-5</c:v>
                </c:pt>
                <c:pt idx="4">
                  <c:v>1.4292306247371242E-4</c:v>
                </c:pt>
              </c:numCache>
            </c:numRef>
          </c:val>
          <c:extLst>
            <c:ext xmlns:c16="http://schemas.microsoft.com/office/drawing/2014/chart" uri="{C3380CC4-5D6E-409C-BE32-E72D297353CC}">
              <c16:uniqueId val="{00000000-36EA-4C10-A47D-268FE31A7DDC}"/>
            </c:ext>
          </c:extLst>
        </c:ser>
        <c:ser>
          <c:idx val="1"/>
          <c:order val="1"/>
          <c:tx>
            <c:strRef>
              <c:f>'Total bilietai'!$AY$10</c:f>
              <c:strCache>
                <c:ptCount val="1"/>
                <c:pt idx="0">
                  <c:v>2019</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lt-LT"/>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'Total bilietai'!$AW$11:$AW$15</c:f>
              <c:strCache>
                <c:ptCount val="5"/>
                <c:pt idx="0">
                  <c:v>e kartiniai</c:v>
                </c:pt>
                <c:pt idx="1">
                  <c:v>Dienos optimizatorius</c:v>
                </c:pt>
                <c:pt idx="2">
                  <c:v>Draugų bilietai</c:v>
                </c:pt>
                <c:pt idx="3">
                  <c:v>CiCo</c:v>
                </c:pt>
                <c:pt idx="4">
                  <c:v>app QR</c:v>
                </c:pt>
              </c:strCache>
            </c:strRef>
          </c:cat>
          <c:val>
            <c:numRef>
              <c:f>'Total bilietai'!$AY$11:$AY$15</c:f>
              <c:numCache>
                <c:formatCode>0.00%</c:formatCode>
                <c:ptCount val="5"/>
                <c:pt idx="0">
                  <c:v>0.95918582222256099</c:v>
                </c:pt>
                <c:pt idx="1">
                  <c:v>1.6343817366067697E-2</c:v>
                </c:pt>
                <c:pt idx="2">
                  <c:v>2.3376845412357585E-4</c:v>
                </c:pt>
                <c:pt idx="3">
                  <c:v>1.2961707508436237E-2</c:v>
                </c:pt>
                <c:pt idx="4">
                  <c:v>1.127488444881174E-2</c:v>
                </c:pt>
              </c:numCache>
            </c:numRef>
          </c:val>
          <c:extLst>
            <c:ext xmlns:c16="http://schemas.microsoft.com/office/drawing/2014/chart" uri="{C3380CC4-5D6E-409C-BE32-E72D297353CC}">
              <c16:uniqueId val="{00000001-36EA-4C10-A47D-268FE31A7DDC}"/>
            </c:ext>
          </c:extLst>
        </c:ser>
        <c:ser>
          <c:idx val="2"/>
          <c:order val="2"/>
          <c:tx>
            <c:strRef>
              <c:f>'Total bilietai'!$AZ$10</c:f>
              <c:strCache>
                <c:ptCount val="1"/>
                <c:pt idx="0">
                  <c:v>2020</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a:bevelT w="63500" h="25400"/>
            </a:sp3d>
          </c:spPr>
          <c:invertIfNegative val="0"/>
          <c:dLbls>
            <c:dLbl>
              <c:idx val="0"/>
              <c:layout>
                <c:manualLayout>
                  <c:x val="-6.0564123200069687E-2"/>
                  <c:y val="-2.202309245712359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6EA-4C10-A47D-268FE31A7DDC}"/>
                </c:ext>
              </c:extLst>
            </c:dLbl>
            <c:dLbl>
              <c:idx val="1"/>
              <c:layout>
                <c:manualLayout>
                  <c:x val="1.7641341028023675E-2"/>
                  <c:y val="-4.3975373790677208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6EA-4C10-A47D-268FE31A7DDC}"/>
                </c:ext>
              </c:extLst>
            </c:dLbl>
            <c:dLbl>
              <c:idx val="2"/>
              <c:layout>
                <c:manualLayout>
                  <c:x val="2.0601636751927714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6EA-4C10-A47D-268FE31A7DDC}"/>
                </c:ext>
              </c:extLst>
            </c:dLbl>
            <c:dLbl>
              <c:idx val="3"/>
              <c:layout>
                <c:manualLayout>
                  <c:x val="-2.8921439524654605E-3"/>
                  <c:y val="-5.4733905202414772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6EA-4C10-A47D-268FE31A7DDC}"/>
                </c:ext>
              </c:extLst>
            </c:dLbl>
            <c:dLbl>
              <c:idx val="4"/>
              <c:layout>
                <c:manualLayout>
                  <c:x val="3.6352113594496356E-3"/>
                  <c:y val="-2.0155146820084458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6EA-4C10-A47D-268FE31A7DD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lt-LT"/>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'Total bilietai'!$AW$11:$AW$15</c:f>
              <c:strCache>
                <c:ptCount val="5"/>
                <c:pt idx="0">
                  <c:v>e kartiniai</c:v>
                </c:pt>
                <c:pt idx="1">
                  <c:v>Dienos optimizatorius</c:v>
                </c:pt>
                <c:pt idx="2">
                  <c:v>Draugų bilietai</c:v>
                </c:pt>
                <c:pt idx="3">
                  <c:v>CiCo</c:v>
                </c:pt>
                <c:pt idx="4">
                  <c:v>app QR</c:v>
                </c:pt>
              </c:strCache>
            </c:strRef>
          </c:cat>
          <c:val>
            <c:numRef>
              <c:f>'Total bilietai'!$AZ$11:$AZ$15</c:f>
              <c:numCache>
                <c:formatCode>0.00%</c:formatCode>
                <c:ptCount val="5"/>
                <c:pt idx="0">
                  <c:v>0.91858282846733796</c:v>
                </c:pt>
                <c:pt idx="1">
                  <c:v>1.3971031987113759E-2</c:v>
                </c:pt>
                <c:pt idx="2">
                  <c:v>2.0793014283611484E-4</c:v>
                </c:pt>
                <c:pt idx="3">
                  <c:v>2.0891358520610085E-2</c:v>
                </c:pt>
                <c:pt idx="4">
                  <c:v>4.6346850882101782E-2</c:v>
                </c:pt>
              </c:numCache>
            </c:numRef>
          </c:val>
          <c:extLst>
            <c:ext xmlns:c16="http://schemas.microsoft.com/office/drawing/2014/chart" uri="{C3380CC4-5D6E-409C-BE32-E72D297353CC}">
              <c16:uniqueId val="{00000007-36EA-4C10-A47D-268FE31A7DDC}"/>
            </c:ext>
          </c:extLst>
        </c:ser>
        <c:ser>
          <c:idx val="3"/>
          <c:order val="3"/>
          <c:tx>
            <c:strRef>
              <c:f>'Total bilietai'!$BA$10</c:f>
              <c:strCache>
                <c:ptCount val="1"/>
                <c:pt idx="0">
                  <c:v>2021</c:v>
                </c:pt>
              </c:strCache>
            </c:strRef>
          </c:tx>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a:bevelT w="63500" h="25400"/>
            </a:sp3d>
          </c:spPr>
          <c:invertIfNegative val="0"/>
          <c:dLbls>
            <c:dLbl>
              <c:idx val="0"/>
              <c:layout>
                <c:manualLayout>
                  <c:x val="-7.6533267039650785E-2"/>
                  <c:y val="-3.225819343115038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36EA-4C10-A47D-268FE31A7DDC}"/>
                </c:ext>
              </c:extLst>
            </c:dLbl>
            <c:dLbl>
              <c:idx val="1"/>
              <c:layout>
                <c:manualLayout>
                  <c:x val="-9.7534037584145004E-3"/>
                  <c:y val="-1.108647450110865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36EA-4C10-A47D-268FE31A7DDC}"/>
                </c:ext>
              </c:extLst>
            </c:dLbl>
            <c:dLbl>
              <c:idx val="2"/>
              <c:layout>
                <c:manualLayout>
                  <c:x val="2.1658178942074221E-2"/>
                  <c:y val="-3.6954628320362785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36EA-4C10-A47D-268FE31A7DDC}"/>
                </c:ext>
              </c:extLst>
            </c:dLbl>
            <c:dLbl>
              <c:idx val="3"/>
              <c:layout>
                <c:manualLayout>
                  <c:x val="1.7994140229189083E-2"/>
                  <c:y val="-1.023093116495234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36EA-4C10-A47D-268FE31A7DDC}"/>
                </c:ext>
              </c:extLst>
            </c:dLbl>
            <c:dLbl>
              <c:idx val="4"/>
              <c:layout>
                <c:manualLayout>
                  <c:x val="-3.8607865482897809E-3"/>
                  <c:y val="-8.810810874346042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36EA-4C10-A47D-268FE31A7DD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FF0000"/>
                    </a:solidFill>
                    <a:latin typeface="+mn-lt"/>
                    <a:ea typeface="+mn-ea"/>
                    <a:cs typeface="+mn-cs"/>
                  </a:defRPr>
                </a:pPr>
                <a:endParaRPr lang="lt-LT"/>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'Total bilietai'!$AW$11:$AW$15</c:f>
              <c:strCache>
                <c:ptCount val="5"/>
                <c:pt idx="0">
                  <c:v>e kartiniai</c:v>
                </c:pt>
                <c:pt idx="1">
                  <c:v>Dienos optimizatorius</c:v>
                </c:pt>
                <c:pt idx="2">
                  <c:v>Draugų bilietai</c:v>
                </c:pt>
                <c:pt idx="3">
                  <c:v>CiCo</c:v>
                </c:pt>
                <c:pt idx="4">
                  <c:v>app QR</c:v>
                </c:pt>
              </c:strCache>
            </c:strRef>
          </c:cat>
          <c:val>
            <c:numRef>
              <c:f>'Total bilietai'!$BA$11:$BA$15</c:f>
              <c:numCache>
                <c:formatCode>0.00%</c:formatCode>
                <c:ptCount val="5"/>
                <c:pt idx="0">
                  <c:v>0.8608488367838254</c:v>
                </c:pt>
                <c:pt idx="1">
                  <c:v>1.2619775330855731E-2</c:v>
                </c:pt>
                <c:pt idx="2">
                  <c:v>2.9997770016176021E-4</c:v>
                </c:pt>
                <c:pt idx="3">
                  <c:v>2.6710269869466556E-2</c:v>
                </c:pt>
                <c:pt idx="4">
                  <c:v>9.9521140315691217E-2</c:v>
                </c:pt>
              </c:numCache>
            </c:numRef>
          </c:val>
          <c:extLst>
            <c:ext xmlns:c16="http://schemas.microsoft.com/office/drawing/2014/chart" uri="{C3380CC4-5D6E-409C-BE32-E72D297353CC}">
              <c16:uniqueId val="{0000000D-36EA-4C10-A47D-268FE31A7DDC}"/>
            </c:ext>
          </c:extLst>
        </c:ser>
        <c:dLbls>
          <c:showLegendKey val="0"/>
          <c:showVal val="1"/>
          <c:showCatName val="0"/>
          <c:showSerName val="0"/>
          <c:showPercent val="0"/>
          <c:showBubbleSize val="0"/>
        </c:dLbls>
        <c:gapWidth val="115"/>
        <c:overlap val="-20"/>
        <c:axId val="248796472"/>
        <c:axId val="248797256"/>
      </c:barChart>
      <c:catAx>
        <c:axId val="248796472"/>
        <c:scaling>
          <c:orientation val="minMax"/>
        </c:scaling>
        <c:delete val="0"/>
        <c:axPos val="l"/>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lt-LT"/>
          </a:p>
        </c:txPr>
        <c:crossAx val="248797256"/>
        <c:crosses val="autoZero"/>
        <c:auto val="1"/>
        <c:lblAlgn val="ctr"/>
        <c:lblOffset val="100"/>
        <c:noMultiLvlLbl val="0"/>
      </c:catAx>
      <c:valAx>
        <c:axId val="248797256"/>
        <c:scaling>
          <c:orientation val="minMax"/>
        </c:scaling>
        <c:delete val="0"/>
        <c:axPos val="b"/>
        <c:majorGridlines>
          <c:spPr>
            <a:ln w="9525" cap="flat" cmpd="sng" algn="ctr">
              <a:solidFill>
                <a:schemeClr val="lt1">
                  <a:lumMod val="95000"/>
                  <a:alpha val="10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lt-LT"/>
          </a:p>
        </c:txPr>
        <c:crossAx val="2487964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100" b="0" i="0" u="none" strike="noStrike" kern="1200" baseline="0">
              <a:solidFill>
                <a:schemeClr val="lt1">
                  <a:lumMod val="85000"/>
                </a:schemeClr>
              </a:solidFill>
              <a:latin typeface="+mn-lt"/>
              <a:ea typeface="+mn-ea"/>
              <a:cs typeface="+mn-cs"/>
            </a:defRPr>
          </a:pPr>
          <a:endParaRPr lang="lt-LT"/>
        </a:p>
      </c:txPr>
    </c:legend>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lt-LT"/>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r>
              <a:rPr lang="lt-LT"/>
              <a:t>Vežėjų</a:t>
            </a:r>
            <a:r>
              <a:rPr lang="lt-LT" baseline="0"/>
              <a:t> rinkos dalis pagal ridą, proc.</a:t>
            </a:r>
            <a:endParaRPr lang="lt-LT"/>
          </a:p>
        </c:rich>
      </c:tx>
      <c:overlay val="0"/>
      <c:spPr>
        <a:noFill/>
        <a:ln>
          <a:noFill/>
        </a:ln>
        <a:effectLst/>
      </c:spPr>
      <c:txPr>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endParaRPr lang="lt-LT"/>
        </a:p>
      </c:txPr>
    </c:title>
    <c:autoTitleDeleted val="0"/>
    <c:plotArea>
      <c:layout/>
      <c:barChart>
        <c:barDir val="bar"/>
        <c:grouping val="clustered"/>
        <c:varyColors val="0"/>
        <c:ser>
          <c:idx val="0"/>
          <c:order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lt-L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Sheet1!$H$6:$M$6</c:f>
              <c:strCache>
                <c:ptCount val="6"/>
                <c:pt idx="0">
                  <c:v>UAB "Klaipėdos autobusų parkas"</c:v>
                </c:pt>
                <c:pt idx="1">
                  <c:v>UAB "Pajūrio autobusai"</c:v>
                </c:pt>
                <c:pt idx="2">
                  <c:v>KTKB "Gintarinis vairas"</c:v>
                </c:pt>
                <c:pt idx="3">
                  <c:v>UAB "Autoklasrida"</c:v>
                </c:pt>
                <c:pt idx="4">
                  <c:v>UAB "Kautra"</c:v>
                </c:pt>
                <c:pt idx="5">
                  <c:v>UAB "Ridvija"</c:v>
                </c:pt>
              </c:strCache>
            </c:strRef>
          </c:cat>
          <c:val>
            <c:numRef>
              <c:f>Sheet1!$H$7:$M$7</c:f>
              <c:numCache>
                <c:formatCode>0%</c:formatCode>
                <c:ptCount val="6"/>
                <c:pt idx="0">
                  <c:v>0.43074078237903746</c:v>
                </c:pt>
                <c:pt idx="1">
                  <c:v>0.17894671412270888</c:v>
                </c:pt>
                <c:pt idx="2">
                  <c:v>0.18299593904693429</c:v>
                </c:pt>
                <c:pt idx="3">
                  <c:v>4.3135710828882311E-2</c:v>
                </c:pt>
                <c:pt idx="4">
                  <c:v>0.10462005634022847</c:v>
                </c:pt>
                <c:pt idx="5">
                  <c:v>5.9560797282208588E-2</c:v>
                </c:pt>
              </c:numCache>
            </c:numRef>
          </c:val>
          <c:extLst>
            <c:ext xmlns:c16="http://schemas.microsoft.com/office/drawing/2014/chart" uri="{C3380CC4-5D6E-409C-BE32-E72D297353CC}">
              <c16:uniqueId val="{00000000-AF9D-497A-BB41-A218AF6E0FD2}"/>
            </c:ext>
          </c:extLst>
        </c:ser>
        <c:dLbls>
          <c:dLblPos val="outEnd"/>
          <c:showLegendKey val="0"/>
          <c:showVal val="1"/>
          <c:showCatName val="0"/>
          <c:showSerName val="0"/>
          <c:showPercent val="0"/>
          <c:showBubbleSize val="0"/>
        </c:dLbls>
        <c:gapWidth val="115"/>
        <c:overlap val="-20"/>
        <c:axId val="247118136"/>
        <c:axId val="247116568"/>
      </c:barChart>
      <c:catAx>
        <c:axId val="247118136"/>
        <c:scaling>
          <c:orientation val="minMax"/>
        </c:scaling>
        <c:delete val="0"/>
        <c:axPos val="l"/>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lt-LT"/>
          </a:p>
        </c:txPr>
        <c:crossAx val="247116568"/>
        <c:crosses val="autoZero"/>
        <c:auto val="1"/>
        <c:lblAlgn val="ctr"/>
        <c:lblOffset val="100"/>
        <c:noMultiLvlLbl val="0"/>
      </c:catAx>
      <c:valAx>
        <c:axId val="247116568"/>
        <c:scaling>
          <c:orientation val="minMax"/>
        </c:scaling>
        <c:delete val="0"/>
        <c:axPos val="b"/>
        <c:majorGridlines>
          <c:spPr>
            <a:ln w="9525" cap="flat" cmpd="sng" algn="ctr">
              <a:solidFill>
                <a:schemeClr val="lt1">
                  <a:lumMod val="95000"/>
                  <a:alpha val="10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lt-LT"/>
          </a:p>
        </c:txPr>
        <c:crossAx val="247118136"/>
        <c:crosses val="autoZero"/>
        <c:crossBetween val="between"/>
      </c:valAx>
      <c:spPr>
        <a:noFill/>
        <a:ln>
          <a:noFill/>
        </a:ln>
        <a:effectLst/>
      </c:spPr>
    </c:plotArea>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lt-LT"/>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26">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dk1">
            <a:lumMod val="75000"/>
            <a:lumOff val="25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dk1">
            <a:lumMod val="75000"/>
            <a:lumOff val="25000"/>
          </a:schemeClr>
        </a:solidFill>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3.xml><?xml version="1.0" encoding="utf-8"?>
<cs:chartStyle xmlns:cs="http://schemas.microsoft.com/office/drawing/2012/chartStyle" xmlns:a="http://schemas.openxmlformats.org/drawingml/2006/main" id="205">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22">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ize="5"/>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tx1"/>
    </cs:fontRef>
    <cs:spPr>
      <a:ln w="9525">
        <a:solidFill>
          <a:schemeClr val="lt1">
            <a:lumMod val="95000"/>
            <a:alpha val="54000"/>
          </a:schemeClr>
        </a:solidFill>
        <a:prstDash val="dash"/>
      </a:ln>
    </cs:spPr>
  </cs:dropLine>
  <cs:errorBar>
    <cs:lnRef idx="0"/>
    <cs:fillRef idx="0"/>
    <cs:effectRef idx="0"/>
    <cs:fontRef idx="minor">
      <a:schemeClr val="tx1"/>
    </cs:fontRef>
    <cs:spPr>
      <a:ln w="9525" cap="flat" cmpd="sng" algn="ctr">
        <a:solidFill>
          <a:schemeClr val="lt1">
            <a:lumMod val="9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lt1">
            <a:lumMod val="95000"/>
            <a:alpha val="10000"/>
          </a:schemeClr>
        </a:solidFill>
        <a:round/>
      </a:ln>
    </cs:spPr>
  </cs:gridlineMajor>
  <cs:gridlineMinor>
    <cs:lnRef idx="0"/>
    <cs:fillRef idx="0"/>
    <cs:effectRef idx="0"/>
    <cs:fontRef idx="minor">
      <a:schemeClr val="tx1"/>
    </cs:fontRef>
    <cs:spPr>
      <a:ln>
        <a:solidFill>
          <a:schemeClr val="lt1">
            <a:lumMod val="95000"/>
            <a:alpha val="5000"/>
          </a:schemeClr>
        </a:solidFill>
      </a:ln>
    </cs:spPr>
  </cs:gridlineMinor>
  <cs:hiLoLine>
    <cs:lnRef idx="0"/>
    <cs:fillRef idx="0"/>
    <cs:effectRef idx="0"/>
    <cs:fontRef idx="minor">
      <a:schemeClr val="tx1"/>
    </cs:fontRef>
    <cs:spPr>
      <a:ln w="9525">
        <a:solidFill>
          <a:schemeClr val="lt1">
            <a:lumMod val="95000"/>
            <a:alpha val="54000"/>
          </a:schemeClr>
        </a:solidFill>
        <a:prstDash val="dash"/>
      </a:ln>
    </cs:spPr>
  </cs:hiLoLine>
  <cs:leaderLine>
    <cs:lnRef idx="0"/>
    <cs:fillRef idx="0"/>
    <cs:effectRef idx="0"/>
    <cs:fontRef idx="minor">
      <a:schemeClr val="tx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tx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tx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tx1"/>
    </cs:fontRef>
  </cs:wall>
</cs:chartStyle>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20</Pages>
  <Words>20995</Words>
  <Characters>11968</Characters>
  <Application>Microsoft Office Word</Application>
  <DocSecurity>0</DocSecurity>
  <Lines>99</Lines>
  <Paragraphs>65</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32898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Birute Radavičienė</dc:creator>
  <cp:keywords/>
  <dc:description/>
  <cp:lastModifiedBy>Rimantas Mockus</cp:lastModifiedBy>
  <cp:revision>4</cp:revision>
  <dcterms:created xsi:type="dcterms:W3CDTF">2022-04-25T14:09:00Z</dcterms:created>
  <dcterms:modified xsi:type="dcterms:W3CDTF">2022-04-27T06:19:00Z</dcterms:modified>
</cp:coreProperties>
</file>